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b/>
          <w:bCs/>
          <w:sz w:val="28"/>
          <w:szCs w:val="28"/>
          <w:lang w:eastAsia="ru-RU"/>
        </w:rPr>
        <w:t>ПРОЕКТ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АДМИНИСТРАТИВНЫЙ РЕГЛАМЕНТ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ПО ПРЕДОСТАВЛЕНИЮ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«ПРЕДОСТАВЛЕНИЕ ИНФОРМАЦИИ ОБ ОБЪЕКТАХ НЕДВИЖИМОГО ИМУЩЕСТВА, НАХОДЯЩИХСЯ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В МУНИЦИПАЛЬНОЙ СОБСТВЕННОСТИ И ПРЕДНАЗНАЧЕННЫХ ДЛЯ СДАЧИ В АРЕНДУ»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Общие положения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1.1.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Предмет регулирования административного регламента.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1.2.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Описание заявителей</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1.3.</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1.3.1.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1.3.2.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на официальном сайте администрации в сети Интернет (</w:t>
      </w:r>
      <w:r w:rsidRPr="004442AC">
        <w:rPr>
          <w:rFonts w:ascii="Times New Roman" w:eastAsia="Times New Roman" w:hAnsi="Times New Roman" w:cs="Times New Roman"/>
          <w:sz w:val="28"/>
          <w:szCs w:val="28"/>
          <w:lang w:val="en-US" w:eastAsia="ru-RU"/>
        </w:rPr>
        <w:t>bigalabuh</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8"/>
          <w:szCs w:val="28"/>
          <w:lang w:val="en-US" w:eastAsia="ru-RU"/>
        </w:rPr>
        <w:t>ru</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w:t>
      </w:r>
      <w:r w:rsidRPr="004442AC">
        <w:rPr>
          <w:rFonts w:ascii="Times New Roman" w:eastAsia="Times New Roman" w:hAnsi="Times New Roman" w:cs="Times New Roman"/>
          <w:sz w:val="28"/>
          <w:szCs w:val="28"/>
          <w:lang w:val="en-US" w:eastAsia="ru-RU"/>
        </w:rPr>
        <w:t>n</w:t>
      </w:r>
      <w:r w:rsidRPr="004442AC">
        <w:rPr>
          <w:rFonts w:ascii="Times New Roman" w:eastAsia="Times New Roman" w:hAnsi="Times New Roman" w:cs="Times New Roman"/>
          <w:sz w:val="28"/>
          <w:szCs w:val="28"/>
          <w:lang w:eastAsia="ru-RU"/>
        </w:rPr>
        <w:t>.ru) (далее - Портал государственных и муниципальных услуг Воронежской области);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 xml:space="preserve">на </w:t>
      </w:r>
      <w:r w:rsidRPr="004442AC">
        <w:rPr>
          <w:rFonts w:ascii="Times New Roman" w:eastAsia="Times New Roman" w:hAnsi="Times New Roman" w:cs="Times New Roman"/>
          <w:sz w:val="28"/>
          <w:szCs w:val="28"/>
          <w:lang w:eastAsia="ru-RU"/>
        </w:rPr>
        <w:lastRenderedPageBreak/>
        <w:t>официальном сайте МФЦ (mfc.vr</w:t>
      </w:r>
      <w:r w:rsidRPr="004442AC">
        <w:rPr>
          <w:rFonts w:ascii="Times New Roman" w:eastAsia="Times New Roman" w:hAnsi="Times New Roman" w:cs="Times New Roman"/>
          <w:sz w:val="28"/>
          <w:szCs w:val="28"/>
          <w:lang w:val="en-US" w:eastAsia="ru-RU"/>
        </w:rPr>
        <w:t>n</w:t>
      </w:r>
      <w:r w:rsidRPr="004442AC">
        <w:rPr>
          <w:rFonts w:ascii="Times New Roman" w:eastAsia="Times New Roman" w:hAnsi="Times New Roman" w:cs="Times New Roman"/>
          <w:sz w:val="28"/>
          <w:szCs w:val="28"/>
          <w:lang w:eastAsia="ru-RU"/>
        </w:rPr>
        <w:t>.ru);</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на информационном стенде в администрации;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на информационном стенде в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1.3.3.</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непосредственно в администрации,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непосредственно в МФЦ;</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1.3.4.</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текст настоящего Административного регламента;</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формы, образцы заявлений, иных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1.3.5.</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о порядке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о ходе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Symbol" w:eastAsia="Times New Roman" w:hAnsi="Symbol" w:cs="Times New Roman"/>
          <w:sz w:val="28"/>
          <w:szCs w:val="28"/>
          <w:lang w:eastAsia="ru-RU"/>
        </w:rPr>
        <w:t></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об отказе в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1.3.6.</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1.3.7.</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w:t>
      </w:r>
      <w:r w:rsidRPr="004442AC">
        <w:rPr>
          <w:rFonts w:ascii="Times New Roman" w:eastAsia="Times New Roman" w:hAnsi="Times New Roman" w:cs="Times New Roman"/>
          <w:sz w:val="28"/>
          <w:szCs w:val="28"/>
          <w:lang w:eastAsia="ru-RU"/>
        </w:rPr>
        <w:lastRenderedPageBreak/>
        <w:t>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Стандарт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Наименование органа, представляющего муниципальную услугу.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2.2.1.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2.2.2.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2.3. Результат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2.4.Срок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Срок предоставления муниципальной услуги не должен превышать: в устной форме - 30 минут, в письменной форме - 10 календарных дней со дня представления заявления.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Срок регистрации документов - в течение одного календарного дня.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Срок исполнения административной процедуры по рассмотрению заявления, представлению информации в письменном виде - не более 9 календарных дней.</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Оснований для приостановления сроков предоставления муниципальной услуги законодательством не предусмотрено.</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2.5.</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Правовые основы для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Гражданским </w:t>
      </w:r>
      <w:hyperlink r:id="rId5" w:history="1">
        <w:r w:rsidRPr="004442AC">
          <w:rPr>
            <w:rFonts w:ascii="Times New Roman" w:eastAsia="Times New Roman" w:hAnsi="Times New Roman" w:cs="Times New Roman"/>
            <w:sz w:val="28"/>
            <w:szCs w:val="28"/>
            <w:lang w:eastAsia="ru-RU"/>
          </w:rPr>
          <w:t>кодексом</w:t>
        </w:r>
      </w:hyperlink>
      <w:r w:rsidRPr="004442AC">
        <w:rPr>
          <w:rFonts w:ascii="Times New Roman" w:eastAsia="Times New Roman" w:hAnsi="Times New Roman" w:cs="Times New Roman"/>
          <w:sz w:val="28"/>
          <w:szCs w:val="28"/>
          <w:lang w:eastAsia="ru-RU"/>
        </w:rPr>
        <w:t xml:space="preserve"> Российской Федерации от 30.11.1994 N 51-ФЗ ("Собрание законодательства РФ", 05.12.1994, N 32, ст. 3301; "Российская газета", 08.12.1994, N 238-239);</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Федеральным </w:t>
      </w:r>
      <w:hyperlink r:id="rId6" w:history="1">
        <w:r w:rsidRPr="004442AC">
          <w:rPr>
            <w:rFonts w:ascii="Times New Roman" w:eastAsia="Times New Roman" w:hAnsi="Times New Roman" w:cs="Times New Roman"/>
            <w:sz w:val="28"/>
            <w:szCs w:val="28"/>
            <w:lang w:eastAsia="ru-RU"/>
          </w:rPr>
          <w:t>законом</w:t>
        </w:r>
      </w:hyperlink>
      <w:r w:rsidRPr="004442A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Федеральным </w:t>
      </w:r>
      <w:hyperlink r:id="rId7" w:history="1">
        <w:r w:rsidRPr="004442AC">
          <w:rPr>
            <w:rFonts w:ascii="Times New Roman" w:eastAsia="Times New Roman" w:hAnsi="Times New Roman" w:cs="Times New Roman"/>
            <w:sz w:val="28"/>
            <w:szCs w:val="28"/>
            <w:lang w:eastAsia="ru-RU"/>
          </w:rPr>
          <w:t>законом</w:t>
        </w:r>
      </w:hyperlink>
      <w:r w:rsidRPr="004442AC">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Федеральным </w:t>
      </w:r>
      <w:hyperlink r:id="rId8" w:history="1">
        <w:r w:rsidRPr="004442AC">
          <w:rPr>
            <w:rFonts w:ascii="Times New Roman" w:eastAsia="Times New Roman" w:hAnsi="Times New Roman" w:cs="Times New Roman"/>
            <w:sz w:val="28"/>
            <w:szCs w:val="28"/>
            <w:lang w:eastAsia="ru-RU"/>
          </w:rPr>
          <w:t>законом</w:t>
        </w:r>
      </w:hyperlink>
      <w:r w:rsidRPr="004442AC">
        <w:rPr>
          <w:rFonts w:ascii="Times New Roman" w:eastAsia="Times New Roman" w:hAnsi="Times New Roman" w:cs="Times New Roman"/>
          <w:sz w:val="28"/>
          <w:szCs w:val="28"/>
          <w:lang w:eastAsia="ru-RU"/>
        </w:rPr>
        <w:t xml:space="preserve"> от 02.05.2006 N 59-ФЗ "О порядке рассмотрения </w:t>
      </w:r>
      <w:r w:rsidRPr="004442AC">
        <w:rPr>
          <w:rFonts w:ascii="Times New Roman" w:eastAsia="Times New Roman" w:hAnsi="Times New Roman" w:cs="Times New Roman"/>
          <w:sz w:val="28"/>
          <w:szCs w:val="28"/>
          <w:lang w:eastAsia="ru-RU"/>
        </w:rPr>
        <w:lastRenderedPageBreak/>
        <w:t>обращений граждан Российской Федерации" ("Российская газета", 05.05.2006, N 95; "Собрание законодательства РФ", 08.05.2006, N 19, ст. 2060, "Парламентская газета", 11.05.2006, N 70-71);</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Уставом  Большеалабухского сельского поселения Воронежской области (публикация);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иными нормативными правовыми актами Российской Федерации, Воронежской области и Большеалабухского сельского поселения Воронежской области, регламентирующими правоотношения в сфере предоставления государственных и муниципальных услуг.</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Образец заявления приведен в приложении № 2 к настоящему Административному регламенту.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Заявление на бумажном носителе представляется: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посредством почтового отправления;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Перечень таких документов отсутствует.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Запрещается требовать от заявителя: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history="1">
        <w:r w:rsidRPr="004442AC">
          <w:rPr>
            <w:rFonts w:ascii="Times New Roman" w:eastAsia="Times New Roman" w:hAnsi="Times New Roman" w:cs="Times New Roman"/>
            <w:sz w:val="28"/>
            <w:szCs w:val="28"/>
            <w:lang w:eastAsia="ru-RU"/>
          </w:rPr>
          <w:t>части 6 статьи 7</w:t>
        </w:r>
      </w:hyperlink>
      <w:r w:rsidRPr="004442AC">
        <w:rPr>
          <w:rFonts w:ascii="Times New Roman" w:eastAsia="Times New Roman" w:hAnsi="Times New Roman" w:cs="Times New Roman"/>
          <w:sz w:val="28"/>
          <w:szCs w:val="28"/>
          <w:lang w:eastAsia="ru-RU"/>
        </w:rPr>
        <w:t xml:space="preserve"> Федерального закона "Об </w:t>
      </w:r>
      <w:r w:rsidRPr="004442AC">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2.7</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заявление содержит ошибки, противоречивые сведения, не позволяющие установить запрашиваемую информацию.</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2.8</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Исчерпывающий перечень оснований для отказа в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Основания для отказа в предоставлении муниципальной услуги отсутствуют.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2.9</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r w:rsidRPr="004442AC">
        <w:rPr>
          <w:rFonts w:ascii="Times New Roman" w:eastAsia="Times New Roman" w:hAnsi="Times New Roman" w:cs="Times New Roman"/>
          <w:b/>
          <w:bCs/>
          <w:sz w:val="28"/>
          <w:szCs w:val="28"/>
          <w:lang w:eastAsia="ru-RU"/>
        </w:rPr>
        <w:t>2.10</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2.11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Срок регистрации запроса заявителя о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2.12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2.12.1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2.12.2.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2.12.3.</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2.12.4.</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 </w:t>
      </w:r>
      <w:r w:rsidRPr="004442AC">
        <w:rPr>
          <w:rFonts w:ascii="Times New Roman" w:eastAsia="Times New Roman" w:hAnsi="Times New Roman" w:cs="Times New Roman"/>
          <w:sz w:val="28"/>
          <w:szCs w:val="28"/>
          <w:lang w:eastAsia="ru-RU"/>
        </w:rPr>
        <w:lastRenderedPageBreak/>
        <w:t>информационными стендами, на которых размещается визуальная и текстовая информация;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стульями и столами для оформления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режим работы органов, предоставляющих муниципальную услугу;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образцы оформления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2.12.5.</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2.13</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Показатели доступности и качества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2.13.1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Показателями доступности муниципальной услуги являются: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оборудование мест ожидания в администрации доступными местами общего пользования;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соблюдение графика работы администрации;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возможность получения муниципальной услуги в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2.13.2.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Показателями качества муниципальной услуги являются: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 полнота </w:t>
      </w:r>
      <w:r w:rsidRPr="004442AC">
        <w:rPr>
          <w:rFonts w:ascii="Times New Roman" w:eastAsia="Times New Roman" w:hAnsi="Times New Roman" w:cs="Times New Roman"/>
          <w:sz w:val="28"/>
          <w:szCs w:val="28"/>
          <w:lang w:eastAsia="ru-RU"/>
        </w:rPr>
        <w:lastRenderedPageBreak/>
        <w:t>предоставления муниципальной услуги в соответствии с требованиями настоящего Административного регламента;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соблюдение сроков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2.14.</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2.14.1.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2.14.2.</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2.14.3.</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442AC">
        <w:rPr>
          <w:rFonts w:ascii="Times New Roman" w:eastAsia="Times New Roman" w:hAnsi="Times New Roman" w:cs="Times New Roman"/>
          <w:sz w:val="28"/>
          <w:szCs w:val="28"/>
          <w:lang w:val="en-US" w:eastAsia="ru-RU"/>
        </w:rPr>
        <w:t>bigalabuh</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8"/>
          <w:szCs w:val="28"/>
          <w:lang w:val="en-US" w:eastAsia="ru-RU"/>
        </w:rPr>
        <w:t>ru</w:t>
      </w:r>
      <w:r w:rsidRPr="004442AC">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442AC">
        <w:rPr>
          <w:rFonts w:ascii="Times New Roman" w:eastAsia="Times New Roman" w:hAnsi="Times New Roman" w:cs="Times New Roman"/>
          <w:sz w:val="28"/>
          <w:szCs w:val="28"/>
          <w:lang w:val="en-US" w:eastAsia="ru-RU"/>
        </w:rPr>
        <w:t>www</w:t>
      </w:r>
      <w:r w:rsidRPr="004442AC">
        <w:rPr>
          <w:rFonts w:ascii="Times New Roman" w:eastAsia="Times New Roman" w:hAnsi="Times New Roman" w:cs="Times New Roman"/>
          <w:sz w:val="28"/>
          <w:szCs w:val="28"/>
          <w:lang w:eastAsia="ru-RU"/>
        </w:rPr>
        <w:t>.pgu.govvr№.ru).</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2.14.4.</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3.</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val="en-US" w:eastAsia="ru-RU"/>
        </w:rPr>
        <w:t>C</w:t>
      </w:r>
      <w:r w:rsidRPr="004442AC">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Исчерпывающий перечень административных процедур.</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3.1.1.</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sz w:val="28"/>
          <w:szCs w:val="28"/>
          <w:lang w:eastAsia="ru-RU"/>
        </w:rPr>
        <w:t>Предоставление муниципальной услуги при письменном обращении заявителя включает в себя следующие административные процедуры:</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 прием и регистрация заявления о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 подготовка информации по предоставлению муниципальной услуги и направление ее заявителю.</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3.2. Прием и регистрации заявления о предоставлении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в администрацию сельского поселения или в МФЦ заявления лично либо направление заявления посредством почтовой связи.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При личном обращении заявителя в администрацию либо в МФЦ специалист, ответственный за прием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устанавливает предмет обращения;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проверяет полномочия представителя заявителя;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проверяет соответствие заявления установленным требованиям;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регистрирует заявление.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При наличии оснований, указанных в </w:t>
      </w:r>
      <w:hyperlink r:id="rId10" w:anchor="Par158" w:history="1">
        <w:r w:rsidRPr="004442AC">
          <w:rPr>
            <w:rFonts w:ascii="Times New Roman" w:eastAsia="Times New Roman" w:hAnsi="Times New Roman" w:cs="Times New Roman"/>
            <w:sz w:val="28"/>
            <w:szCs w:val="28"/>
            <w:lang w:eastAsia="ru-RU"/>
          </w:rPr>
          <w:t>п. 2.7</w:t>
        </w:r>
      </w:hyperlink>
      <w:r w:rsidRPr="004442AC">
        <w:rPr>
          <w:rFonts w:ascii="Times New Roman" w:eastAsia="Times New Roman" w:hAnsi="Times New Roman" w:cs="Times New Roman"/>
          <w:sz w:val="28"/>
          <w:szCs w:val="28"/>
          <w:lang w:eastAsia="ru-RU"/>
        </w:rPr>
        <w:t xml:space="preserve"> настоящего Административного регламента, специалист, ответственный за прием документов, уведомляет </w:t>
      </w:r>
      <w:r w:rsidRPr="004442AC">
        <w:rPr>
          <w:rFonts w:ascii="Times New Roman" w:eastAsia="Times New Roman" w:hAnsi="Times New Roman" w:cs="Times New Roman"/>
          <w:sz w:val="28"/>
          <w:szCs w:val="28"/>
          <w:lang w:eastAsia="ru-RU"/>
        </w:rPr>
        <w:lastRenderedPageBreak/>
        <w:t>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либо возврат документов.</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Максимальный срок исполнения административной процедуры - 1 календарный день.</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3.3. Подготовка информации по предоставлению муниципальной услуги и направление ее заявителю:</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Специалист рассматривает заявление и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Подписанный главой сельского поселения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 с сопроводительным письмом по средствам почтовой связи.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 желанию заявителя информация может быть выдана ему лично под роспись в администрации сельского поселения.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При поступлении заявления в администрацию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администрации.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Результатом административной процедуры является подготовка и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Максимальный срок исполнения административной процедуры - 9 календарных дней.</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3.4. Предоставление муниципальной услуги при устном обращении заявителя: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Основанием для начала административной процедуры является непосредственное обращение заявителя в администрацию сельского поселения.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Результатом административной процедуры является предоставление заявителю информации в устной форме.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Максимальный срок предоставления муниципальной услуги при личном обращении заявителя не должен превышать 30 минут.</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3.5. Предоставление муниципальной услуги посредством публичного информирования: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Информация об объектах недвижимого имущества, находящихся в муниципальной собственности и предназначенных для сдачи в аренду, подлежит обязательному опубликованию в средствах массовой информации </w:t>
      </w:r>
      <w:r w:rsidRPr="004442AC">
        <w:rPr>
          <w:rFonts w:ascii="Times New Roman" w:eastAsia="Times New Roman" w:hAnsi="Times New Roman" w:cs="Times New Roman"/>
          <w:sz w:val="28"/>
          <w:szCs w:val="28"/>
          <w:lang w:eastAsia="ru-RU"/>
        </w:rPr>
        <w:lastRenderedPageBreak/>
        <w:t>и размещению на сайте администрации  Большеалабухского сельского поселения.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Обновление информации осуществляется администрацией не реже одного раза в месяц.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Подача заявителем заявления и иных документов, необходимых для предоставления муниципальной услуги, и прием таких документов в электронной форме не предусмотрены.</w:t>
      </w:r>
      <w:r w:rsidRPr="004442AC">
        <w:rPr>
          <w:rFonts w:ascii="Times New Roman" w:eastAsia="Times New Roman" w:hAnsi="Times New Roman" w:cs="Times New Roman"/>
          <w:sz w:val="24"/>
          <w:szCs w:val="24"/>
          <w:lang w:eastAsia="ru-RU"/>
        </w:rPr>
        <w:t xml:space="preserve"> </w:t>
      </w:r>
      <w:bookmarkStart w:id="0" w:name="Par296"/>
      <w:bookmarkEnd w:id="0"/>
      <w:r w:rsidRPr="004442AC">
        <w:rPr>
          <w:rFonts w:ascii="Times New Roman" w:eastAsia="Times New Roman" w:hAnsi="Times New Roman" w:cs="Times New Roman"/>
          <w:sz w:val="28"/>
          <w:szCs w:val="28"/>
          <w:lang w:eastAsia="ru-RU"/>
        </w:rPr>
        <w:t>     3.7. 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3.8.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4.</w:t>
      </w:r>
      <w:r w:rsidRPr="004442AC">
        <w:rPr>
          <w:rFonts w:ascii="Times New Roman" w:eastAsia="Times New Roman" w:hAnsi="Times New Roman" w:cs="Times New Roman"/>
          <w:sz w:val="14"/>
          <w:szCs w:val="14"/>
          <w:lang w:eastAsia="ru-RU"/>
        </w:rPr>
        <w:t xml:space="preserve">    </w:t>
      </w:r>
      <w:r w:rsidRPr="004442AC">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По результатам проведенных </w:t>
      </w:r>
      <w:r w:rsidRPr="004442AC">
        <w:rPr>
          <w:rFonts w:ascii="Times New Roman" w:eastAsia="Times New Roman" w:hAnsi="Times New Roman" w:cs="Times New Roman"/>
          <w:sz w:val="28"/>
          <w:szCs w:val="28"/>
          <w:lang w:eastAsia="ru-RU"/>
        </w:rPr>
        <w:lastRenderedPageBreak/>
        <w:t>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 нарушение срока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многофункциональные центры, с использованием Единого портала </w:t>
      </w:r>
      <w:r w:rsidRPr="004442AC">
        <w:rPr>
          <w:rFonts w:ascii="Times New Roman" w:eastAsia="Times New Roman" w:hAnsi="Times New Roman" w:cs="Times New Roman"/>
          <w:sz w:val="28"/>
          <w:szCs w:val="28"/>
          <w:lang w:eastAsia="ru-RU"/>
        </w:rPr>
        <w:lastRenderedPageBreak/>
        <w:t>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5.4. Жалоба должна содержать:</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5.9. Жалоба </w:t>
      </w:r>
      <w:r w:rsidRPr="004442AC">
        <w:rPr>
          <w:rFonts w:ascii="Times New Roman" w:eastAsia="Times New Roman" w:hAnsi="Times New Roman" w:cs="Times New Roman"/>
          <w:sz w:val="28"/>
          <w:szCs w:val="28"/>
          <w:lang w:eastAsia="ru-RU"/>
        </w:rPr>
        <w:lastRenderedPageBreak/>
        <w:t>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Приложение № 1</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к Административному регламенту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 397215, Воронежская область, Грибановский район, село Большие Алабухи, площадь Революции, дом 10/2.</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График работы администрации  Большеалабухского сельского поселения: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понедельник - пятница: с 08.00 до 16.00;</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перерыв: с 12.00 до 13.00.</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xml:space="preserve">Официальный сайт администрации  Большеалабухского сельского поселения в сети Интернет: www. </w:t>
      </w:r>
      <w:r w:rsidRPr="004442AC">
        <w:rPr>
          <w:rFonts w:ascii="Times New Roman" w:eastAsia="Times New Roman" w:hAnsi="Times New Roman" w:cs="Times New Roman"/>
          <w:sz w:val="28"/>
          <w:szCs w:val="28"/>
          <w:lang w:val="en-US" w:eastAsia="ru-RU"/>
        </w:rPr>
        <w:t>bigalabuh</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8"/>
          <w:szCs w:val="28"/>
          <w:lang w:val="en-US" w:eastAsia="ru-RU"/>
        </w:rPr>
        <w:t>ru</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Адрес электронной почты администрации  Большеалабухского сельского поселения:  </w:t>
      </w:r>
      <w:r w:rsidRPr="004442AC">
        <w:rPr>
          <w:rFonts w:ascii="Times New Roman" w:eastAsia="Times New Roman" w:hAnsi="Times New Roman" w:cs="Times New Roman"/>
          <w:sz w:val="28"/>
          <w:szCs w:val="28"/>
          <w:lang w:val="en-US" w:eastAsia="ru-RU"/>
        </w:rPr>
        <w:t>grib</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8"/>
          <w:szCs w:val="28"/>
          <w:lang w:val="en-US" w:eastAsia="ru-RU"/>
        </w:rPr>
        <w:t>govvrn</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8"/>
          <w:szCs w:val="28"/>
          <w:lang w:val="en-US" w:eastAsia="ru-RU"/>
        </w:rPr>
        <w:t>ru</w:t>
      </w:r>
      <w:r w:rsidRPr="004442AC">
        <w:rPr>
          <w:rFonts w:ascii="Times New Roman" w:eastAsia="Times New Roman" w:hAnsi="Times New Roman" w:cs="Times New Roman"/>
          <w:sz w:val="28"/>
          <w:szCs w:val="28"/>
          <w:lang w:eastAsia="ru-RU"/>
        </w:rPr>
        <w:t>.</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2. Телефоны для справок:  8947348)4-66-06.</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Телефон для справок АУ «МФЦ»: (473) 226-99-99.</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Официальный сайт АУ «МФЦ» в сети Интернет: mfc.vrn.ru.</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Адрес электронной почты АУ «МФЦ»: odno-okno@mail.ru.</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3.2. Место нахождения филиала АУ «МФЦ» в Грибановском муниципальном районе: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Воронежская область, пгт Грибановский, ул. Мебельная, дом.3.</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Телефон для справок филиала АУ «МФЦ»: 8(4733)33-06-91.</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График работы филиала АУ «МФЦ»:</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вторник, четверг, пятница: с 09.00 до 18.00;</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среда: с 11.00 до 20.00;</w:t>
      </w:r>
      <w:r w:rsidRPr="004442AC">
        <w:rPr>
          <w:rFonts w:ascii="Times New Roman" w:eastAsia="Times New Roman" w:hAnsi="Times New Roman" w:cs="Times New Roman"/>
          <w:sz w:val="24"/>
          <w:szCs w:val="24"/>
          <w:lang w:eastAsia="ru-RU"/>
        </w:rPr>
        <w:t xml:space="preserve">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суббота: с 09.00 до 16.45</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lastRenderedPageBreak/>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6"/>
          <w:szCs w:val="26"/>
          <w:lang w:eastAsia="ru-RU"/>
        </w:rPr>
        <w:t>Приложение № 2</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6"/>
          <w:szCs w:val="26"/>
          <w:lang w:eastAsia="ru-RU"/>
        </w:rPr>
        <w:t>к Административному регламенту</w:t>
      </w:r>
      <w:r w:rsidRPr="004442AC">
        <w:rPr>
          <w:rFonts w:ascii="Times New Roman" w:eastAsia="Times New Roman" w:hAnsi="Times New Roman" w:cs="Times New Roman"/>
          <w:sz w:val="24"/>
          <w:szCs w:val="24"/>
          <w:lang w:eastAsia="ru-RU"/>
        </w:rPr>
        <w:t xml:space="preserve">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p>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Главе  Большеалабухского сельского поселения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__________________________________________</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__________________________________________</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(Ф.И.О., паспортные данные, адрес места жительства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заявителя)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_______________________________________________________</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(наименование, место нахождения юридического лица,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Ф.И.О. руководителя)</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__________________________________________</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(по доверенности в интересах)</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контактный телефон ________________________</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bookmarkStart w:id="1" w:name="Par448"/>
      <w:bookmarkEnd w:id="1"/>
      <w:r w:rsidRPr="004442AC">
        <w:rPr>
          <w:rFonts w:ascii="Times New Roman" w:eastAsia="Times New Roman" w:hAnsi="Times New Roman" w:cs="Times New Roman"/>
          <w:sz w:val="28"/>
          <w:szCs w:val="28"/>
          <w:lang w:eastAsia="ru-RU"/>
        </w:rPr>
        <w:t>Заявление</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о предоставлении информации об объекте недвижимого</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имущества, находящемся в муниципальной собственности и</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предназначенном для сдачи в аренду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tbl>
      <w:tblPr>
        <w:tblW w:w="9360" w:type="dxa"/>
        <w:tblCellSpacing w:w="0" w:type="dxa"/>
        <w:tblInd w:w="102" w:type="dxa"/>
        <w:tblCellMar>
          <w:left w:w="0" w:type="dxa"/>
          <w:right w:w="0" w:type="dxa"/>
        </w:tblCellMar>
        <w:tblLook w:val="04A0" w:firstRow="1" w:lastRow="0" w:firstColumn="1" w:lastColumn="0" w:noHBand="0" w:noVBand="1"/>
      </w:tblPr>
      <w:tblGrid>
        <w:gridCol w:w="3688"/>
        <w:gridCol w:w="5672"/>
      </w:tblGrid>
      <w:tr w:rsidR="004442AC" w:rsidRPr="004442AC" w:rsidTr="004442AC">
        <w:trPr>
          <w:tblCellSpacing w:w="0" w:type="dxa"/>
        </w:trPr>
        <w:tc>
          <w:tcPr>
            <w:tcW w:w="9356" w:type="dxa"/>
            <w:gridSpan w:val="2"/>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Сведения об объекте недвижимого имущества, предназначенного для сдачи в аренду, информация по которому запрашивается</w:t>
            </w:r>
          </w:p>
        </w:tc>
      </w:tr>
      <w:tr w:rsidR="004442AC" w:rsidRPr="004442AC" w:rsidTr="004442AC">
        <w:trPr>
          <w:tblCellSpacing w:w="0" w:type="dxa"/>
        </w:trPr>
        <w:tc>
          <w:tcPr>
            <w:tcW w:w="3686"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lastRenderedPageBreak/>
              <w:t>Вид</w:t>
            </w:r>
          </w:p>
        </w:tc>
        <w:tc>
          <w:tcPr>
            <w:tcW w:w="5670"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Нежилое наземное / подвальное (ненужное зачеркнуть)</w:t>
            </w:r>
            <w:r w:rsidRPr="004442AC">
              <w:rPr>
                <w:rFonts w:ascii="Times New Roman" w:eastAsia="Times New Roman" w:hAnsi="Times New Roman" w:cs="Times New Roman"/>
                <w:sz w:val="24"/>
                <w:szCs w:val="24"/>
                <w:lang w:eastAsia="ru-RU"/>
              </w:rPr>
              <w:t xml:space="preserve"> </w:t>
            </w:r>
          </w:p>
        </w:tc>
      </w:tr>
      <w:tr w:rsidR="004442AC" w:rsidRPr="004442AC" w:rsidTr="004442AC">
        <w:trPr>
          <w:tblCellSpacing w:w="0" w:type="dxa"/>
        </w:trPr>
        <w:tc>
          <w:tcPr>
            <w:tcW w:w="3686"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Местонахождение (адрес):</w:t>
            </w:r>
          </w:p>
        </w:tc>
        <w:tc>
          <w:tcPr>
            <w:tcW w:w="5670"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tc>
      </w:tr>
      <w:tr w:rsidR="004442AC" w:rsidRPr="004442AC" w:rsidTr="004442AC">
        <w:trPr>
          <w:tblCellSpacing w:w="0" w:type="dxa"/>
        </w:trPr>
        <w:tc>
          <w:tcPr>
            <w:tcW w:w="3686"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Улица</w:t>
            </w:r>
          </w:p>
        </w:tc>
        <w:tc>
          <w:tcPr>
            <w:tcW w:w="5670"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tc>
      </w:tr>
      <w:tr w:rsidR="004442AC" w:rsidRPr="004442AC" w:rsidTr="004442AC">
        <w:trPr>
          <w:tblCellSpacing w:w="0" w:type="dxa"/>
        </w:trPr>
        <w:tc>
          <w:tcPr>
            <w:tcW w:w="3686"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N дома</w:t>
            </w:r>
          </w:p>
        </w:tc>
        <w:tc>
          <w:tcPr>
            <w:tcW w:w="5670"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tc>
      </w:tr>
      <w:tr w:rsidR="004442AC" w:rsidRPr="004442AC" w:rsidTr="004442AC">
        <w:trPr>
          <w:tblCellSpacing w:w="0" w:type="dxa"/>
        </w:trPr>
        <w:tc>
          <w:tcPr>
            <w:tcW w:w="3686"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Корпус</w:t>
            </w:r>
          </w:p>
        </w:tc>
        <w:tc>
          <w:tcPr>
            <w:tcW w:w="5670"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tc>
      </w:tr>
      <w:tr w:rsidR="004442AC" w:rsidRPr="004442AC" w:rsidTr="004442AC">
        <w:trPr>
          <w:tblCellSpacing w:w="0" w:type="dxa"/>
        </w:trPr>
        <w:tc>
          <w:tcPr>
            <w:tcW w:w="3686"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Площадь, кв. м</w:t>
            </w:r>
          </w:p>
        </w:tc>
        <w:tc>
          <w:tcPr>
            <w:tcW w:w="5670" w:type="dxa"/>
            <w:tcBorders>
              <w:top w:val="nil"/>
              <w:left w:val="nil"/>
              <w:bottom w:val="nil"/>
              <w:right w:val="nil"/>
            </w:tcBorders>
            <w:tcMar>
              <w:top w:w="62" w:type="dxa"/>
              <w:left w:w="102" w:type="dxa"/>
              <w:bottom w:w="102" w:type="dxa"/>
              <w:right w:w="62" w:type="dxa"/>
            </w:tcMar>
            <w:hideMark/>
          </w:tcPr>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tc>
      </w:tr>
    </w:tbl>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20"/>
          <w:szCs w:val="20"/>
          <w:lang w:eastAsia="ru-RU"/>
        </w:rPr>
        <w:t>    __________________________________________  "____" ____________ 20__ г.</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20"/>
          <w:szCs w:val="20"/>
          <w:lang w:eastAsia="ru-RU"/>
        </w:rPr>
        <w:t>   (Ф.И.О. заявителя или уполномоченного лица, подпись, дата)</w:t>
      </w:r>
    </w:p>
    <w:p w:rsidR="004442AC" w:rsidRPr="004442AC" w:rsidRDefault="004442AC" w:rsidP="004442AC">
      <w:pPr>
        <w:spacing w:after="0" w:line="240" w:lineRule="auto"/>
        <w:rPr>
          <w:rFonts w:ascii="Times New Roman" w:eastAsia="Times New Roman" w:hAnsi="Times New Roman" w:cs="Times New Roman"/>
          <w:sz w:val="24"/>
          <w:szCs w:val="24"/>
          <w:lang w:eastAsia="ru-RU"/>
        </w:rPr>
      </w:pP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bookmarkStart w:id="2" w:name="Par478"/>
      <w:bookmarkEnd w:id="2"/>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Приложение N 3</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к Административному регламенту</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bookmarkStart w:id="3" w:name="Par481"/>
      <w:bookmarkEnd w:id="3"/>
      <w:r w:rsidRPr="004442AC">
        <w:rPr>
          <w:rFonts w:ascii="Times New Roman" w:eastAsia="Times New Roman" w:hAnsi="Times New Roman" w:cs="Times New Roman"/>
          <w:sz w:val="28"/>
          <w:szCs w:val="28"/>
          <w:lang w:eastAsia="ru-RU"/>
        </w:rPr>
        <w:t>БЛОК-СХЕМА</w:t>
      </w:r>
      <w:r w:rsidRPr="004442AC">
        <w:rPr>
          <w:rFonts w:ascii="Times New Roman" w:eastAsia="Times New Roman" w:hAnsi="Times New Roman" w:cs="Times New Roman"/>
          <w:sz w:val="24"/>
          <w:szCs w:val="24"/>
          <w:lang w:eastAsia="ru-RU"/>
        </w:rPr>
        <w:t xml:space="preserve"> </w:t>
      </w:r>
      <w:r w:rsidRPr="004442AC">
        <w:rPr>
          <w:rFonts w:ascii="Times New Roman" w:eastAsia="Times New Roman" w:hAnsi="Times New Roman" w:cs="Times New Roman"/>
          <w:sz w:val="28"/>
          <w:szCs w:val="28"/>
          <w:lang w:eastAsia="ru-RU"/>
        </w:rPr>
        <w:t> </w:t>
      </w:r>
      <w:r w:rsidRPr="004442AC">
        <w:rPr>
          <w:rFonts w:ascii="Times New Roman" w:eastAsia="Times New Roman" w:hAnsi="Times New Roman" w:cs="Times New Roman"/>
          <w:sz w:val="24"/>
          <w:szCs w:val="24"/>
          <w:lang w:eastAsia="ru-RU"/>
        </w:rPr>
        <w:t xml:space="preserve">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│Обращение заявителя с │    │Прием и регистрация│    │ Подготовка письменной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│заявлением лично  либо│    │   заявления либо  │    │информации и направление│</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│направление заявления ├───&gt;│   отказ в приеме  ├───&gt;│  (выдача) информации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│посредством почтовой  │    │      документов   │    │ заявителю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связи    │    │ │    │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Личное обращение   │   │ Предоставление устной информации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заявителя ├───────&gt;│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│Публикация информации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на официальном сайте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городского округа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lastRenderedPageBreak/>
        <w:t>│   город Воронеж и в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средствах массовой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     информации │</w:t>
      </w:r>
    </w:p>
    <w:p w:rsidR="004442AC" w:rsidRPr="004442AC" w:rsidRDefault="004442AC" w:rsidP="004442AC">
      <w:pPr>
        <w:spacing w:before="100" w:beforeAutospacing="1" w:after="100" w:afterAutospacing="1" w:line="240" w:lineRule="auto"/>
        <w:rPr>
          <w:rFonts w:ascii="Times New Roman" w:eastAsia="Times New Roman" w:hAnsi="Times New Roman" w:cs="Times New Roman"/>
          <w:sz w:val="24"/>
          <w:szCs w:val="24"/>
          <w:lang w:eastAsia="ru-RU"/>
        </w:rPr>
      </w:pPr>
      <w:r w:rsidRPr="004442AC">
        <w:rPr>
          <w:rFonts w:ascii="Courier New" w:eastAsia="Times New Roman" w:hAnsi="Courier New" w:cs="Courier New"/>
          <w:sz w:val="18"/>
          <w:szCs w:val="18"/>
          <w:lang w:eastAsia="ru-RU"/>
        </w:rPr>
        <w:t>└──────────────────────┘</w:t>
      </w:r>
    </w:p>
    <w:p w:rsidR="00EA55BA" w:rsidRDefault="00EA55BA">
      <w:bookmarkStart w:id="4" w:name="_GoBack"/>
      <w:bookmarkEnd w:id="4"/>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B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442AC"/>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A74B8"/>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4442AC"/>
  </w:style>
  <w:style w:type="character" w:customStyle="1" w:styleId="consplusnormal">
    <w:name w:val="consplusnormal"/>
    <w:basedOn w:val="a0"/>
    <w:rsid w:val="004442AC"/>
  </w:style>
  <w:style w:type="character" w:styleId="a3">
    <w:name w:val="Hyperlink"/>
    <w:basedOn w:val="a0"/>
    <w:uiPriority w:val="99"/>
    <w:semiHidden/>
    <w:unhideWhenUsed/>
    <w:rsid w:val="004442AC"/>
    <w:rPr>
      <w:color w:val="0000FF"/>
      <w:u w:val="single"/>
    </w:rPr>
  </w:style>
  <w:style w:type="character" w:customStyle="1" w:styleId="consplustitle">
    <w:name w:val="consplustitle"/>
    <w:basedOn w:val="a0"/>
    <w:rsid w:val="00444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4442AC"/>
  </w:style>
  <w:style w:type="character" w:customStyle="1" w:styleId="consplusnormal">
    <w:name w:val="consplusnormal"/>
    <w:basedOn w:val="a0"/>
    <w:rsid w:val="004442AC"/>
  </w:style>
  <w:style w:type="character" w:styleId="a3">
    <w:name w:val="Hyperlink"/>
    <w:basedOn w:val="a0"/>
    <w:uiPriority w:val="99"/>
    <w:semiHidden/>
    <w:unhideWhenUsed/>
    <w:rsid w:val="004442AC"/>
    <w:rPr>
      <w:color w:val="0000FF"/>
      <w:u w:val="single"/>
    </w:rPr>
  </w:style>
  <w:style w:type="character" w:customStyle="1" w:styleId="consplustitle">
    <w:name w:val="consplustitle"/>
    <w:basedOn w:val="a0"/>
    <w:rsid w:val="0044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68D47DEACE11EFB970E4D1BF6B5A738844C255B74875BFA029B4D24r5f7H" TargetMode="External"/><Relationship Id="rId3" Type="http://schemas.openxmlformats.org/officeDocument/2006/relationships/settings" Target="settings.xml"/><Relationship Id="rId7" Type="http://schemas.openxmlformats.org/officeDocument/2006/relationships/hyperlink" Target="consultantplus://offline/ref=4C068D47DEACE11EFB970E4D1BF6B5A738864D285974875BFA029B4D24r5f7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068D47DEACE11EFB970E4D1BF6B5A7388642205D75875BFA029B4D24r5f7H" TargetMode="External"/><Relationship Id="rId11" Type="http://schemas.openxmlformats.org/officeDocument/2006/relationships/fontTable" Target="fontTable.xml"/><Relationship Id="rId5" Type="http://schemas.openxmlformats.org/officeDocument/2006/relationships/hyperlink" Target="consultantplus://offline/ref=4C068D47DEACE11EFB970E4D1BF6B5A7388646275C72875BFA029B4D24r5f7H" TargetMode="External"/><Relationship Id="rId10" Type="http://schemas.openxmlformats.org/officeDocument/2006/relationships/hyperlink" Target="file:///C:\Users\User\Desktop\15%20%D0%90%D0%A0%20%D0%BF%D1%80%D0%B5%D0%B4%D0%BE%D1%81%D1%82%D0%B0%D0%B2%D0%BB%D0%B5%D0%BD%D0%B8%D0%B5%20%D0%B8%D0%BD%D1%84%D0%BE%D1%80%D0%BC%D0%B0%D1%86%D0%B8%D0%B8%20%D0%BE%D0%B1%20%D0%BE%D0%B1%D1%8A%D0%B5%D0%BA%D1%82%D0%B0%D1%85%20%D0%BD%D0%B5%D0%B4%D0%B2%D0%B8%D0%B6%D0%B8%D0%BC%D0%BE%D0%B3%D0%BE%20%D0%B8%D0%BC%D1%83%D1%89%D0%B5%D1%81%D1%82%D0%B2%D0%B0%20%D0%B4%D0%BB%D1%8F%20%20%D1%81%D0%B4%D0%B0%D1%87%D0%B8%20%D0%B2%20%D0%B0%D1%80%D0%B5%D0%BD%D0%B4%D1%83.docx" TargetMode="External"/><Relationship Id="rId4" Type="http://schemas.openxmlformats.org/officeDocument/2006/relationships/webSettings" Target="webSettings.xml"/><Relationship Id="rId9" Type="http://schemas.openxmlformats.org/officeDocument/2006/relationships/hyperlink" Target="consultantplus://offline/ref=4C068D47DEACE11EFB970E4D1BF6B5A7388642205D75875BFA029B4D2457AB3637EF3A30r5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5644</Words>
  <Characters>32173</Characters>
  <Application>Microsoft Office Word</Application>
  <DocSecurity>0</DocSecurity>
  <Lines>268</Lines>
  <Paragraphs>75</Paragraphs>
  <ScaleCrop>false</ScaleCrop>
  <Company>SPecialiST RePack</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2018-06-20T20:21:00Z</dcterms:created>
  <dcterms:modified xsi:type="dcterms:W3CDTF">2018-06-20T20:22:00Z</dcterms:modified>
</cp:coreProperties>
</file>