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b/>
          <w:bCs/>
          <w:sz w:val="28"/>
          <w:szCs w:val="28"/>
          <w:lang w:eastAsia="ru-RU"/>
        </w:rPr>
        <w:t>ПРОЕКТ</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b/>
          <w:bCs/>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b/>
          <w:bCs/>
          <w:sz w:val="28"/>
          <w:szCs w:val="28"/>
          <w:lang w:eastAsia="ru-RU"/>
        </w:rPr>
        <w:t>АДМИНИСТРАТИВНЫЙ РЕГЛАМЕНТ</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b/>
          <w:bCs/>
          <w:sz w:val="28"/>
          <w:szCs w:val="28"/>
          <w:lang w:eastAsia="ru-RU"/>
        </w:rPr>
        <w:t>ПО ПРЕДОСТАВЛЕНИЮ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b/>
          <w:bCs/>
          <w:sz w:val="28"/>
          <w:szCs w:val="28"/>
          <w:lang w:eastAsia="ru-RU"/>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Общие положения</w:t>
      </w:r>
      <w:r w:rsidRPr="00235AE0">
        <w:rPr>
          <w:rFonts w:ascii="Times New Roman" w:eastAsia="Times New Roman" w:hAnsi="Times New Roman" w:cs="Times New Roman"/>
          <w:sz w:val="24"/>
          <w:szCs w:val="24"/>
          <w:lang w:eastAsia="ru-RU"/>
        </w:rPr>
        <w:t xml:space="preserve">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1.1.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Предмет регулирования административного регламента.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1.2.</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Описание заявителей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Заявителями являются физические  лица – землевладельцы,  владеющие и пользующиеся земельными участками на праве пожизненного наследуемого владения, либо их представители, действующие в силу закона или на основании договора, доверенности (далее - заявитель, заявители).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1.3.</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1.3.1.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 Орган, предоставляющий муниципальную услугу: администрация  Большеалабухского сельского поселения (далее – администрация).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1.3.2.</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 xml:space="preserve">на официальном сайте администрации в сети Интернет ( </w:t>
      </w:r>
      <w:r w:rsidRPr="00235AE0">
        <w:rPr>
          <w:rFonts w:ascii="Times New Roman" w:eastAsia="Times New Roman" w:hAnsi="Times New Roman" w:cs="Times New Roman"/>
          <w:sz w:val="28"/>
          <w:szCs w:val="28"/>
          <w:lang w:val="en-US" w:eastAsia="ru-RU"/>
        </w:rPr>
        <w:t>bigalabuh</w:t>
      </w:r>
      <w:r w:rsidRPr="00235AE0">
        <w:rPr>
          <w:rFonts w:ascii="Times New Roman" w:eastAsia="Times New Roman" w:hAnsi="Times New Roman" w:cs="Times New Roman"/>
          <w:sz w:val="28"/>
          <w:szCs w:val="28"/>
          <w:lang w:eastAsia="ru-RU"/>
        </w:rPr>
        <w:t>.</w:t>
      </w:r>
      <w:r w:rsidRPr="00235AE0">
        <w:rPr>
          <w:rFonts w:ascii="Times New Roman" w:eastAsia="Times New Roman" w:hAnsi="Times New Roman" w:cs="Times New Roman"/>
          <w:sz w:val="28"/>
          <w:szCs w:val="28"/>
          <w:lang w:val="en-US" w:eastAsia="ru-RU"/>
        </w:rPr>
        <w:t>ru</w:t>
      </w:r>
      <w:r w:rsidRPr="00235AE0">
        <w:rPr>
          <w:rFonts w:ascii="Times New Roman" w:eastAsia="Times New Roman" w:hAnsi="Times New Roman" w:cs="Times New Roman"/>
          <w:sz w:val="26"/>
          <w:szCs w:val="26"/>
          <w:lang w:eastAsia="ru-RU"/>
        </w:rPr>
        <w:t xml:space="preserve"> </w:t>
      </w:r>
      <w:r w:rsidRPr="00235AE0">
        <w:rPr>
          <w:rFonts w:ascii="Times New Roman" w:eastAsia="Times New Roman" w:hAnsi="Times New Roman" w:cs="Times New Roman"/>
          <w:sz w:val="28"/>
          <w:szCs w:val="28"/>
          <w:lang w:val="en-US" w:eastAsia="ru-RU"/>
        </w:rPr>
        <w:t> </w:t>
      </w:r>
      <w:r w:rsidRPr="00235AE0">
        <w:rPr>
          <w:rFonts w:ascii="Times New Roman" w:eastAsia="Times New Roman" w:hAnsi="Times New Roman" w:cs="Times New Roman"/>
          <w:sz w:val="28"/>
          <w:szCs w:val="28"/>
          <w:lang w:eastAsia="ru-RU"/>
        </w:rPr>
        <w:t>);</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 xml:space="preserve">в информационной системе Воронежской области «Портал </w:t>
      </w:r>
      <w:r w:rsidRPr="00235AE0">
        <w:rPr>
          <w:rFonts w:ascii="Times New Roman" w:eastAsia="Times New Roman" w:hAnsi="Times New Roman" w:cs="Times New Roman"/>
          <w:sz w:val="28"/>
          <w:szCs w:val="28"/>
          <w:lang w:eastAsia="ru-RU"/>
        </w:rPr>
        <w:lastRenderedPageBreak/>
        <w:t>государственных и муниципальных услуг Воронежской области» (pgu.govvr№.ru) (далее - Портал государственных и муниципальных услуг Воронежской области);</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на официальном сайте МФЦ (mfc.vr№.ru);</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на информационном стенде в администрации;</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на информационном стенде в МФЦ</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1.3.3.</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непосредственно в администрации,</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непосредственно в МФЦ;</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1.3.4.</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текст настоящего Административного регламента;</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формы, образцы заявлений, иных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1.3.5.</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о порядке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о ходе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Symbol" w:eastAsia="Times New Roman" w:hAnsi="Symbol" w:cs="Times New Roman"/>
          <w:sz w:val="28"/>
          <w:szCs w:val="28"/>
          <w:lang w:eastAsia="ru-RU"/>
        </w:rPr>
        <w:t></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об отказе в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1.3.6.</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1.3.7.</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sidRPr="00235AE0">
        <w:rPr>
          <w:rFonts w:ascii="Times New Roman" w:eastAsia="Times New Roman" w:hAnsi="Times New Roman" w:cs="Times New Roman"/>
          <w:sz w:val="28"/>
          <w:szCs w:val="28"/>
          <w:lang w:eastAsia="ru-RU"/>
        </w:rPr>
        <w:lastRenderedPageBreak/>
        <w:t>наименовании органа, в который позвонил гражданин, фамилии, имени, отчестве, занимаемой должности специалиста, принявшего телефонный звонок.</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Стандарт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2.2.</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Наименование органа, представляющего муниципальную услугу.</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2.2.1.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2.2.2.</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Администрация 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Грибановского муниципального района.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2.2.3.</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2.3. Результат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Результатом предоставления муниципальной услуги является 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 либо уведомления о мотивированном отказе в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2.4.Срок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Срок регистрации заявления и прилагаемых к нему документов - 1 календарный день.</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Срок рассмотрения представленных документов, в том числе истребование документов (сведений), указанных в пункте 2.6.2 настоящего </w:t>
      </w:r>
      <w:r w:rsidRPr="00235AE0">
        <w:rPr>
          <w:rFonts w:ascii="Times New Roman" w:eastAsia="Times New Roman" w:hAnsi="Times New Roman" w:cs="Times New Roman"/>
          <w:sz w:val="28"/>
          <w:szCs w:val="28"/>
          <w:lang w:eastAsia="ru-RU"/>
        </w:rPr>
        <w:lastRenderedPageBreak/>
        <w:t>Административного регламента, в рамках межведомственного взаимодействия - 10 календарных дней.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2.5.</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Правовые основы для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с:</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Гражданским кодексом Российской Федерации (часть 1) от 30.11.1994 № 51-ФЗ («Собрание законодательства РФ», 05.12.1994, № 32, ст. 3301; «Российская газета», 08.12.1994, № 238-239);</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 Уставом  Большеалабухского сельского поселения Воронежской области </w:t>
      </w:r>
      <w:r w:rsidRPr="00235AE0">
        <w:rPr>
          <w:rFonts w:ascii="Times New Roman" w:eastAsia="Times New Roman" w:hAnsi="Times New Roman" w:cs="Times New Roman"/>
          <w:sz w:val="28"/>
          <w:szCs w:val="28"/>
          <w:lang w:eastAsia="ru-RU"/>
        </w:rPr>
        <w:lastRenderedPageBreak/>
        <w:t>(публикация);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иными нормативными правовыми актами Российской Федерации, Воронежской области и  Большеалабухского сельского поселения Воронежской области, регламентирующими правоотношения в сфере предоставления государственных услуг.</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Образец заявления приведен в приложении № 2 к настоящему Административному регламенту.</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К заявлению прилагаются следующие документы:</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копия документа, удостоверяющего личность заявителя (заявителей), либо личность представителя заявителя (заявителей);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Заявление на бумажном носителе представляется: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посредством почтового отправления;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простой электронной подписи.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235AE0">
        <w:rPr>
          <w:rFonts w:ascii="Times New Roman" w:eastAsia="Times New Roman" w:hAnsi="Times New Roman" w:cs="Times New Roman"/>
          <w:sz w:val="28"/>
          <w:szCs w:val="28"/>
          <w:lang w:eastAsia="ru-RU"/>
        </w:rPr>
        <w:lastRenderedPageBreak/>
        <w:t>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235AE0">
        <w:rPr>
          <w:rFonts w:ascii="Times New Roman" w:eastAsia="Times New Roman" w:hAnsi="Times New Roman" w:cs="Times New Roman"/>
          <w:sz w:val="24"/>
          <w:szCs w:val="24"/>
          <w:lang w:eastAsia="ru-RU"/>
        </w:rPr>
        <w:t xml:space="preserve">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Грибановского муниципального района.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Запрещается требовать от заявителя: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2.7</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 подача заявления лицом, не уполномоченным совершать такого </w:t>
      </w:r>
      <w:r w:rsidRPr="00235AE0">
        <w:rPr>
          <w:rFonts w:ascii="Times New Roman" w:eastAsia="Times New Roman" w:hAnsi="Times New Roman" w:cs="Times New Roman"/>
          <w:sz w:val="28"/>
          <w:szCs w:val="28"/>
          <w:lang w:eastAsia="ru-RU"/>
        </w:rPr>
        <w:lastRenderedPageBreak/>
        <w:t>рода действия.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2.8</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наличие противоречий между заявленными и уже зарегистрированными правами;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2.9</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 Размер платы, взимаемой с заявителя при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Муниципальная услуга предоставляется на безвозмездной основе. 2.10</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2.12</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2.12.1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2.12.2.</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2.12.3.</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2.12.4.</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стульями и столами для оформления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 режим работы органов, </w:t>
      </w:r>
      <w:r w:rsidRPr="00235AE0">
        <w:rPr>
          <w:rFonts w:ascii="Times New Roman" w:eastAsia="Times New Roman" w:hAnsi="Times New Roman" w:cs="Times New Roman"/>
          <w:sz w:val="28"/>
          <w:szCs w:val="28"/>
          <w:lang w:eastAsia="ru-RU"/>
        </w:rPr>
        <w:lastRenderedPageBreak/>
        <w:t>предоставляющих муниципальную услугу;</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образцы оформления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2.12.5.</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2.13</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Показатели доступности и качества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2.13.1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Показателями доступности муниципальной услуги являются: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оборудование мест ожидания в администрации доступными местами общего пользования;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соблюдение графика работы администрации;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возможность получения муниципальной услуги в МФЦ;</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2.13.2.</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Показателями качества муниципальной услуги являются: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соблюдение сроков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2.14.</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 xml:space="preserve">Особенности предоставления муниципальной услуги в многофункциональных центрах и особенности предоставления </w:t>
      </w:r>
      <w:r w:rsidRPr="00235AE0">
        <w:rPr>
          <w:rFonts w:ascii="Times New Roman" w:eastAsia="Times New Roman" w:hAnsi="Times New Roman" w:cs="Times New Roman"/>
          <w:sz w:val="28"/>
          <w:szCs w:val="28"/>
          <w:lang w:eastAsia="ru-RU"/>
        </w:rPr>
        <w:lastRenderedPageBreak/>
        <w:t>муниципальной услуги в электронной форме.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2.14.1.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2.14.2.</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2.14.3.</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val="en-US" w:eastAsia="ru-RU"/>
        </w:rPr>
        <w:t>bigalabuh</w:t>
      </w:r>
      <w:r w:rsidRPr="00235AE0">
        <w:rPr>
          <w:rFonts w:ascii="Times New Roman" w:eastAsia="Times New Roman" w:hAnsi="Times New Roman" w:cs="Times New Roman"/>
          <w:sz w:val="28"/>
          <w:szCs w:val="28"/>
          <w:lang w:eastAsia="ru-RU"/>
        </w:rPr>
        <w:t>.</w:t>
      </w:r>
      <w:r w:rsidRPr="00235AE0">
        <w:rPr>
          <w:rFonts w:ascii="Times New Roman" w:eastAsia="Times New Roman" w:hAnsi="Times New Roman" w:cs="Times New Roman"/>
          <w:sz w:val="28"/>
          <w:szCs w:val="28"/>
          <w:lang w:val="en-US" w:eastAsia="ru-RU"/>
        </w:rPr>
        <w:t>ru</w:t>
      </w:r>
      <w:r w:rsidRPr="00235AE0">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35AE0">
        <w:rPr>
          <w:rFonts w:ascii="Times New Roman" w:eastAsia="Times New Roman" w:hAnsi="Times New Roman" w:cs="Times New Roman"/>
          <w:sz w:val="28"/>
          <w:szCs w:val="28"/>
          <w:lang w:val="en-US" w:eastAsia="ru-RU"/>
        </w:rPr>
        <w:t>www</w:t>
      </w:r>
      <w:r w:rsidRPr="00235AE0">
        <w:rPr>
          <w:rFonts w:ascii="Times New Roman" w:eastAsia="Times New Roman" w:hAnsi="Times New Roman" w:cs="Times New Roman"/>
          <w:sz w:val="28"/>
          <w:szCs w:val="28"/>
          <w:lang w:eastAsia="ru-RU"/>
        </w:rPr>
        <w:t>.pgu.govvr.ru).</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2.14.4.</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val="en-US" w:eastAsia="ru-RU"/>
        </w:rPr>
        <w:t>C</w:t>
      </w:r>
      <w:r w:rsidRPr="00235AE0">
        <w:rPr>
          <w:rFonts w:ascii="Times New Roman" w:eastAsia="Times New Roman" w:hAnsi="Times New Roman" w:cs="Times New Roman"/>
          <w:sz w:val="28"/>
          <w:szCs w:val="28"/>
          <w:lang w:eastAsia="ru-RU"/>
        </w:rPr>
        <w:t>остав, последовательность и сроки выполнения административных процедур, требования к порядку их выполнения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Исчерпывающий перечень административных процедур.</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3.1.1.</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3.2. Прием и регистрация заявления и прилагаемых к нему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К заявлению должны быть приложены документы, указанные в п. 2.6.1 настоящего Административного регламента.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При поступлении </w:t>
      </w:r>
      <w:r w:rsidRPr="00235AE0">
        <w:rPr>
          <w:rFonts w:ascii="Times New Roman" w:eastAsia="Times New Roman" w:hAnsi="Times New Roman" w:cs="Times New Roman"/>
          <w:sz w:val="28"/>
          <w:szCs w:val="28"/>
          <w:lang w:eastAsia="ru-RU"/>
        </w:rPr>
        <w:lastRenderedPageBreak/>
        <w:t>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гражданина действовать от его имени;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проверяет соответствие заявления установленным требованиям;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регистрирует заявление с прилагаемым комплектом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3.2.7. Максимальный срок исполнения административной процедуры - 1 календарный день.</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3.3.1. Основанием для начала административной процедуры является наличие зарегистрированного заявления и прилагаемых к нему документов. 3.3.2. Специалист администрации ответственный за прием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а) в  Грибановский отдел управления Федеральной службы </w:t>
      </w:r>
      <w:r w:rsidRPr="00235AE0">
        <w:rPr>
          <w:rFonts w:ascii="Times New Roman" w:eastAsia="Times New Roman" w:hAnsi="Times New Roman" w:cs="Times New Roman"/>
          <w:sz w:val="28"/>
          <w:szCs w:val="28"/>
          <w:lang w:eastAsia="ru-RU"/>
        </w:rPr>
        <w:lastRenderedPageBreak/>
        <w:t>государственной регистрации, кадастра и картографии по Воронежской области для получения: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б) в отдел Грибановского филиала ФГБУ «Федеральная Кадастровая Палата Росреестра» по Воронежской области для получения кадастровой выписки о земельном участке.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3.3.4. Максимальный срок исполнения административной процедуры - 10 календарных дней.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3.4.3. По результатам принятого решения специалист:</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3.4.5. Максимальный срок исполнения административной процедуры - 19 календарных дней.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w:t>
      </w:r>
      <w:r w:rsidRPr="00235AE0">
        <w:rPr>
          <w:rFonts w:ascii="Times New Roman" w:eastAsia="Times New Roman" w:hAnsi="Times New Roman" w:cs="Times New Roman"/>
          <w:sz w:val="28"/>
          <w:szCs w:val="28"/>
          <w:lang w:eastAsia="ru-RU"/>
        </w:rPr>
        <w:lastRenderedPageBreak/>
        <w:t>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3.5.4. Максимальный срок исполнения административной процедуры - 3 календарных дня.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простой электронной подписи.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3.6.3. Получение результата </w:t>
      </w:r>
      <w:r w:rsidRPr="00235AE0">
        <w:rPr>
          <w:rFonts w:ascii="Times New Roman" w:eastAsia="Times New Roman" w:hAnsi="Times New Roman" w:cs="Times New Roman"/>
          <w:sz w:val="28"/>
          <w:szCs w:val="28"/>
          <w:lang w:eastAsia="ru-RU"/>
        </w:rPr>
        <w:lastRenderedPageBreak/>
        <w:t>муниципальной услуги в электронной форме не предусмотрено.</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Для получения кадастровой выписки о земельном участке предусмотрено межведомственное взаимодействие с отделом Грибановского филиала ФГБУ «Федеральная Кадастровая Палата Росреестра» по Воронежской области в электронной форме.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4.</w:t>
      </w:r>
      <w:r w:rsidRPr="00235AE0">
        <w:rPr>
          <w:rFonts w:ascii="Times New Roman" w:eastAsia="Times New Roman" w:hAnsi="Times New Roman" w:cs="Times New Roman"/>
          <w:sz w:val="14"/>
          <w:szCs w:val="14"/>
          <w:lang w:eastAsia="ru-RU"/>
        </w:rPr>
        <w:t xml:space="preserve">    </w:t>
      </w:r>
      <w:r w:rsidRPr="00235AE0">
        <w:rPr>
          <w:rFonts w:ascii="Times New Roman" w:eastAsia="Times New Roman" w:hAnsi="Times New Roman" w:cs="Times New Roman"/>
          <w:sz w:val="28"/>
          <w:szCs w:val="28"/>
          <w:lang w:eastAsia="ru-RU"/>
        </w:rPr>
        <w:t>Формы контроля  за исполнением административного регламента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5. Досудебный (внесудебный) порядок обжалования решений и </w:t>
      </w:r>
      <w:r w:rsidRPr="00235AE0">
        <w:rPr>
          <w:rFonts w:ascii="Times New Roman" w:eastAsia="Times New Roman" w:hAnsi="Times New Roman" w:cs="Times New Roman"/>
          <w:sz w:val="28"/>
          <w:szCs w:val="28"/>
          <w:lang w:eastAsia="ru-RU"/>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 нарушение срока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поступившая жалоба.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5.5. Жалоба должна содержать:</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 наименование органа, предоставляющего муниципальной услуги, фамилию, имя, отчество должностного лица либо муниципального </w:t>
      </w:r>
      <w:r w:rsidRPr="00235AE0">
        <w:rPr>
          <w:rFonts w:ascii="Times New Roman" w:eastAsia="Times New Roman" w:hAnsi="Times New Roman" w:cs="Times New Roman"/>
          <w:sz w:val="28"/>
          <w:szCs w:val="28"/>
          <w:lang w:eastAsia="ru-RU"/>
        </w:rPr>
        <w:lastRenderedPageBreak/>
        <w:t>служащего, решения и действия (бездействие) которого обжалуются;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w:t>
      </w:r>
      <w:r w:rsidRPr="00235AE0">
        <w:rPr>
          <w:rFonts w:ascii="Times New Roman" w:eastAsia="Times New Roman" w:hAnsi="Times New Roman" w:cs="Times New Roman"/>
          <w:sz w:val="28"/>
          <w:szCs w:val="28"/>
          <w:lang w:eastAsia="ru-RU"/>
        </w:rPr>
        <w:lastRenderedPageBreak/>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lastRenderedPageBreak/>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Приложение № 1</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к Административному регламенту</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1. Место нахождения администрации  Большеалабухского сельского поселения Грибановского муниципального района</w:t>
      </w:r>
      <w:r w:rsidRPr="00235AE0">
        <w:rPr>
          <w:rFonts w:ascii="Times New Roman" w:eastAsia="Times New Roman" w:hAnsi="Times New Roman" w:cs="Times New Roman"/>
          <w:i/>
          <w:iCs/>
          <w:sz w:val="28"/>
          <w:szCs w:val="28"/>
          <w:lang w:eastAsia="ru-RU"/>
        </w:rPr>
        <w:t xml:space="preserve"> </w:t>
      </w:r>
      <w:r w:rsidRPr="00235AE0">
        <w:rPr>
          <w:rFonts w:ascii="Times New Roman" w:eastAsia="Times New Roman" w:hAnsi="Times New Roman" w:cs="Times New Roman"/>
          <w:sz w:val="28"/>
          <w:szCs w:val="28"/>
          <w:lang w:eastAsia="ru-RU"/>
        </w:rPr>
        <w:t>Воронежской области: 397215, Воронежская область, Грибановский район, село Большие Алабухи, площадь Революции, дом 10/2.</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График работы администрации  Большеалабухского сельского поселения Грибановского муниципального района</w:t>
      </w:r>
      <w:r w:rsidRPr="00235AE0">
        <w:rPr>
          <w:rFonts w:ascii="Times New Roman" w:eastAsia="Times New Roman" w:hAnsi="Times New Roman" w:cs="Times New Roman"/>
          <w:i/>
          <w:iCs/>
          <w:sz w:val="28"/>
          <w:szCs w:val="28"/>
          <w:lang w:eastAsia="ru-RU"/>
        </w:rPr>
        <w:t xml:space="preserve"> </w:t>
      </w:r>
      <w:r w:rsidRPr="00235AE0">
        <w:rPr>
          <w:rFonts w:ascii="Times New Roman" w:eastAsia="Times New Roman" w:hAnsi="Times New Roman" w:cs="Times New Roman"/>
          <w:sz w:val="28"/>
          <w:szCs w:val="28"/>
          <w:lang w:eastAsia="ru-RU"/>
        </w:rPr>
        <w:t>Воронежской области: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понедельник - пятница: с 08.00 до 16.00;</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перерыв: с 12.00 до 13.00.</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Официальный сайт администрации  Большеалабухского сельского поселения   Грибановского муниципального района</w:t>
      </w:r>
      <w:r w:rsidRPr="00235AE0">
        <w:rPr>
          <w:rFonts w:ascii="Times New Roman" w:eastAsia="Times New Roman" w:hAnsi="Times New Roman" w:cs="Times New Roman"/>
          <w:i/>
          <w:iCs/>
          <w:sz w:val="28"/>
          <w:szCs w:val="28"/>
          <w:lang w:eastAsia="ru-RU"/>
        </w:rPr>
        <w:t xml:space="preserve"> </w:t>
      </w:r>
      <w:r w:rsidRPr="00235AE0">
        <w:rPr>
          <w:rFonts w:ascii="Times New Roman" w:eastAsia="Times New Roman" w:hAnsi="Times New Roman" w:cs="Times New Roman"/>
          <w:sz w:val="28"/>
          <w:szCs w:val="28"/>
          <w:lang w:eastAsia="ru-RU"/>
        </w:rPr>
        <w:t xml:space="preserve">Воронежской области в сети Интернет: www. </w:t>
      </w:r>
      <w:r w:rsidRPr="00235AE0">
        <w:rPr>
          <w:rFonts w:ascii="Times New Roman" w:eastAsia="Times New Roman" w:hAnsi="Times New Roman" w:cs="Times New Roman"/>
          <w:sz w:val="28"/>
          <w:szCs w:val="28"/>
          <w:lang w:val="en-US" w:eastAsia="ru-RU"/>
        </w:rPr>
        <w:t>bigalabuh</w:t>
      </w:r>
      <w:r w:rsidRPr="00235AE0">
        <w:rPr>
          <w:rFonts w:ascii="Times New Roman" w:eastAsia="Times New Roman" w:hAnsi="Times New Roman" w:cs="Times New Roman"/>
          <w:sz w:val="28"/>
          <w:szCs w:val="28"/>
          <w:lang w:eastAsia="ru-RU"/>
        </w:rPr>
        <w:t>.</w:t>
      </w:r>
      <w:r w:rsidRPr="00235AE0">
        <w:rPr>
          <w:rFonts w:ascii="Times New Roman" w:eastAsia="Times New Roman" w:hAnsi="Times New Roman" w:cs="Times New Roman"/>
          <w:sz w:val="28"/>
          <w:szCs w:val="28"/>
          <w:lang w:val="en-US" w:eastAsia="ru-RU"/>
        </w:rPr>
        <w:t>ru</w:t>
      </w:r>
      <w:r w:rsidRPr="00235AE0">
        <w:rPr>
          <w:rFonts w:ascii="Times New Roman" w:eastAsia="Times New Roman" w:hAnsi="Times New Roman" w:cs="Times New Roman"/>
          <w:sz w:val="28"/>
          <w:szCs w:val="28"/>
          <w:lang w:eastAsia="ru-RU"/>
        </w:rPr>
        <w:t>.</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Адрес электронной почты администрации  Большеалабухского сельского поселения Грибановского муниципального района</w:t>
      </w:r>
      <w:r w:rsidRPr="00235AE0">
        <w:rPr>
          <w:rFonts w:ascii="Times New Roman" w:eastAsia="Times New Roman" w:hAnsi="Times New Roman" w:cs="Times New Roman"/>
          <w:i/>
          <w:iCs/>
          <w:sz w:val="28"/>
          <w:szCs w:val="28"/>
          <w:lang w:eastAsia="ru-RU"/>
        </w:rPr>
        <w:t xml:space="preserve"> </w:t>
      </w:r>
      <w:r w:rsidRPr="00235AE0">
        <w:rPr>
          <w:rFonts w:ascii="Times New Roman" w:eastAsia="Times New Roman" w:hAnsi="Times New Roman" w:cs="Times New Roman"/>
          <w:sz w:val="28"/>
          <w:szCs w:val="28"/>
          <w:lang w:eastAsia="ru-RU"/>
        </w:rPr>
        <w:t>Воронежской области:  </w:t>
      </w:r>
      <w:hyperlink r:id="rId5" w:history="1">
        <w:r w:rsidRPr="00235AE0">
          <w:rPr>
            <w:rFonts w:ascii="Times New Roman" w:eastAsia="Times New Roman" w:hAnsi="Times New Roman" w:cs="Times New Roman"/>
            <w:color w:val="0000FF"/>
            <w:sz w:val="28"/>
            <w:szCs w:val="28"/>
            <w:u w:val="single"/>
            <w:lang w:val="en-US" w:eastAsia="ru-RU"/>
          </w:rPr>
          <w:t>grib</w:t>
        </w:r>
        <w:r w:rsidRPr="00235AE0">
          <w:rPr>
            <w:rFonts w:ascii="Times New Roman" w:eastAsia="Times New Roman" w:hAnsi="Times New Roman" w:cs="Times New Roman"/>
            <w:color w:val="0000FF"/>
            <w:sz w:val="28"/>
            <w:szCs w:val="28"/>
            <w:u w:val="single"/>
            <w:lang w:eastAsia="ru-RU"/>
          </w:rPr>
          <w:t>@</w:t>
        </w:r>
        <w:r w:rsidRPr="00235AE0">
          <w:rPr>
            <w:rFonts w:ascii="Times New Roman" w:eastAsia="Times New Roman" w:hAnsi="Times New Roman" w:cs="Times New Roman"/>
            <w:color w:val="0000FF"/>
            <w:sz w:val="28"/>
            <w:szCs w:val="28"/>
            <w:u w:val="single"/>
            <w:lang w:val="en-US" w:eastAsia="ru-RU"/>
          </w:rPr>
          <w:t>govvrn</w:t>
        </w:r>
        <w:r w:rsidRPr="00235AE0">
          <w:rPr>
            <w:rFonts w:ascii="Times New Roman" w:eastAsia="Times New Roman" w:hAnsi="Times New Roman" w:cs="Times New Roman"/>
            <w:color w:val="0000FF"/>
            <w:sz w:val="28"/>
            <w:szCs w:val="28"/>
            <w:u w:val="single"/>
            <w:lang w:eastAsia="ru-RU"/>
          </w:rPr>
          <w:t>.</w:t>
        </w:r>
        <w:r w:rsidRPr="00235AE0">
          <w:rPr>
            <w:rFonts w:ascii="Times New Roman" w:eastAsia="Times New Roman" w:hAnsi="Times New Roman" w:cs="Times New Roman"/>
            <w:color w:val="0000FF"/>
            <w:sz w:val="28"/>
            <w:szCs w:val="28"/>
            <w:u w:val="single"/>
            <w:lang w:val="en-US" w:eastAsia="ru-RU"/>
          </w:rPr>
          <w:t>ru</w:t>
        </w:r>
      </w:hyperlink>
      <w:r w:rsidRPr="00235AE0">
        <w:rPr>
          <w:rFonts w:ascii="Times New Roman" w:eastAsia="Times New Roman" w:hAnsi="Times New Roman" w:cs="Times New Roman"/>
          <w:sz w:val="28"/>
          <w:szCs w:val="28"/>
          <w:lang w:eastAsia="ru-RU"/>
        </w:rPr>
        <w:t>.</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2. Телефоны для справок:  8(47348)4-66-06.</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3. Автономное учреждение Воронежской области «Многофункциональный центр предоставления государственных и муниципальных услуг» (далее - АУ «МФЦ»):</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3.1. Место нахождения АУ «МФЦ»: 394026, г. Воронеж, ул. Дружинников, 3б (Коминтерновский район).</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Телефон для справок АУ «МФЦ»: (473) 226-99-99.</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Официальный сайт АУ «МФЦ» в сети Интернет: mfc.vr№.ru.</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Адрес электронной почты АУ «МФЦ»: od№o-ok№o@mail.ru.</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График работы АУ «МФЦ»:</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вторник, четверг, пятница: с 09.00 до 18.00;</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среда: с 11.00 до 20.00;</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суббота: с 09.00 до 16.45.</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3.2. Место нахождения филиала АУ «МФЦ» в Грибановском     муниципальном районе: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Воронежская область, пгт Грибановский, ул. Мебельная, дом.3.</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Телефон для справок филиала АУ «МФЦ»: 8(4733)33-06-91.</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График работы филиала АУ «МФЦ»:</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вторник, четверг, пятница: с 09.00 до 18.00;</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среда: с 11.00 до 20.00;</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суббота: с 09.00 до 16.45</w:t>
      </w:r>
      <w:r w:rsidRPr="00235AE0">
        <w:rPr>
          <w:rFonts w:ascii="Times New Roman" w:eastAsia="Times New Roman" w:hAnsi="Times New Roman" w:cs="Times New Roman"/>
          <w:sz w:val="24"/>
          <w:szCs w:val="24"/>
          <w:lang w:eastAsia="ru-RU"/>
        </w:rPr>
        <w:t xml:space="preserve">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firstRow="1" w:lastRow="0" w:firstColumn="1" w:lastColumn="0" w:noHBand="0" w:noVBand="1"/>
      </w:tblPr>
      <w:tblGrid>
        <w:gridCol w:w="1937"/>
        <w:gridCol w:w="7634"/>
      </w:tblGrid>
      <w:tr w:rsidR="00235AE0" w:rsidRPr="00235AE0" w:rsidTr="00235AE0">
        <w:trPr>
          <w:tblCellSpacing w:w="0" w:type="dxa"/>
        </w:trPr>
        <w:tc>
          <w:tcPr>
            <w:tcW w:w="1940" w:type="dxa"/>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7636" w:type="dxa"/>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«Приложение № 2</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к Административному регламенту</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Форма заявления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В администрацию Большеалабухского  сельского </w:t>
            </w:r>
            <w:r w:rsidRPr="00235AE0">
              <w:rPr>
                <w:rFonts w:ascii="Times New Roman" w:eastAsia="Times New Roman" w:hAnsi="Times New Roman" w:cs="Times New Roman"/>
                <w:sz w:val="28"/>
                <w:szCs w:val="28"/>
                <w:lang w:eastAsia="ru-RU"/>
              </w:rPr>
              <w:lastRenderedPageBreak/>
              <w:t>поселения ______________________________________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(Ф.И.О.)</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______________________________________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0"/>
                <w:szCs w:val="20"/>
                <w:lang w:eastAsia="ru-RU"/>
              </w:rPr>
              <w:t> (Ф.И.О. заявителя)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______________________________________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0"/>
                <w:szCs w:val="20"/>
                <w:lang w:eastAsia="ru-RU"/>
              </w:rPr>
              <w:t>(паспортные данные)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______________________________________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0"/>
                <w:szCs w:val="20"/>
                <w:lang w:eastAsia="ru-RU"/>
              </w:rPr>
              <w:t>(по доверенности в интересах)</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______________________________________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0"/>
                <w:szCs w:val="20"/>
                <w:lang w:eastAsia="ru-RU"/>
              </w:rPr>
              <w:t>(адрес регистрации)</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Контактный телефон 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0"/>
                <w:szCs w:val="20"/>
                <w:lang w:eastAsia="ru-RU"/>
              </w:rPr>
              <w:t>(указывается по желанию)</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0"/>
                <w:szCs w:val="20"/>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r>
    </w:tbl>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lastRenderedPageBreak/>
        <w:t>ЗАЯВЛЕНИЕ</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о прекращении права пожизненного наследуемого владения земельным участком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Прошу прекратить право пожизненного наследуемого владения земельным участком, находящимся в собственности  Большеалабухского сельского поселения или государственная собственность на который не разграничена  </w:t>
      </w:r>
      <w:r w:rsidRPr="00235AE0">
        <w:rPr>
          <w:rFonts w:ascii="Times New Roman" w:eastAsia="Times New Roman" w:hAnsi="Times New Roman" w:cs="Times New Roman"/>
          <w:sz w:val="20"/>
          <w:szCs w:val="20"/>
          <w:lang w:eastAsia="ru-RU"/>
        </w:rPr>
        <w:t>(не нужное зачеркнуть)</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площадью ___________ кв. м, кадастровый номер_____________________ (при наличии), расположенный по адресу:_______________________.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w:t>
      </w:r>
      <w:r w:rsidRPr="00235AE0">
        <w:rPr>
          <w:rFonts w:ascii="Times New Roman" w:eastAsia="Times New Roman" w:hAnsi="Times New Roman" w:cs="Times New Roman"/>
          <w:sz w:val="20"/>
          <w:szCs w:val="20"/>
          <w:lang w:eastAsia="ru-RU"/>
        </w:rPr>
        <w:t>(по желанию заявителя)</w:t>
      </w:r>
      <w:r w:rsidRPr="00235AE0">
        <w:rPr>
          <w:rFonts w:ascii="Times New Roman" w:eastAsia="Times New Roman" w:hAnsi="Times New Roman" w:cs="Times New Roman"/>
          <w:sz w:val="28"/>
          <w:szCs w:val="28"/>
          <w:lang w:eastAsia="ru-RU"/>
        </w:rPr>
        <w:t>.</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_______________________    _________________</w:t>
      </w:r>
      <w:r w:rsidRPr="00235AE0">
        <w:rPr>
          <w:rFonts w:ascii="Times New Roman" w:eastAsia="Times New Roman" w:hAnsi="Times New Roman" w:cs="Times New Roman"/>
          <w:sz w:val="20"/>
          <w:szCs w:val="20"/>
          <w:lang w:eastAsia="ru-RU"/>
        </w:rPr>
        <w:t xml:space="preserve">      (подпись)         (фамилия И.О.)</w:t>
      </w:r>
      <w:r w:rsidRPr="00235AE0">
        <w:rPr>
          <w:rFonts w:ascii="Times New Roman" w:eastAsia="Times New Roman" w:hAnsi="Times New Roman" w:cs="Times New Roman"/>
          <w:sz w:val="24"/>
          <w:szCs w:val="24"/>
          <w:lang w:eastAsia="ru-RU"/>
        </w:rPr>
        <w:t xml:space="preserve">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Приложение № 3</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к административному</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регламенту</w:t>
      </w:r>
      <w:r w:rsidRPr="00235AE0">
        <w:rPr>
          <w:rFonts w:ascii="Times New Roman" w:eastAsia="Times New Roman" w:hAnsi="Times New Roman" w:cs="Times New Roman"/>
          <w:sz w:val="24"/>
          <w:szCs w:val="24"/>
          <w:lang w:eastAsia="ru-RU"/>
        </w:rPr>
        <w:t xml:space="preserve"> </w:t>
      </w:r>
    </w:p>
    <w:tbl>
      <w:tblPr>
        <w:tblW w:w="9525" w:type="dxa"/>
        <w:tblCellSpacing w:w="0" w:type="dxa"/>
        <w:tblCellMar>
          <w:left w:w="0" w:type="dxa"/>
          <w:right w:w="0" w:type="dxa"/>
        </w:tblCellMar>
        <w:tblLook w:val="04A0" w:firstRow="1" w:lastRow="0" w:firstColumn="1" w:lastColumn="0" w:noHBand="0" w:noVBand="1"/>
      </w:tblPr>
      <w:tblGrid>
        <w:gridCol w:w="1241"/>
        <w:gridCol w:w="30"/>
        <w:gridCol w:w="958"/>
        <w:gridCol w:w="285"/>
        <w:gridCol w:w="306"/>
        <w:gridCol w:w="1665"/>
        <w:gridCol w:w="306"/>
        <w:gridCol w:w="30"/>
        <w:gridCol w:w="1202"/>
        <w:gridCol w:w="92"/>
        <w:gridCol w:w="398"/>
        <w:gridCol w:w="45"/>
        <w:gridCol w:w="514"/>
        <w:gridCol w:w="244"/>
        <w:gridCol w:w="90"/>
        <w:gridCol w:w="640"/>
        <w:gridCol w:w="306"/>
        <w:gridCol w:w="1070"/>
        <w:gridCol w:w="103"/>
      </w:tblGrid>
      <w:tr w:rsidR="00235AE0" w:rsidRPr="00235AE0" w:rsidTr="00235AE0">
        <w:trPr>
          <w:tblCellSpacing w:w="0" w:type="dxa"/>
        </w:trPr>
        <w:tc>
          <w:tcPr>
            <w:tcW w:w="1245" w:type="dxa"/>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c>
          <w:tcPr>
            <w:tcW w:w="6803" w:type="dxa"/>
            <w:gridSpan w:val="15"/>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Прием и регистрация заявления и прилагаемых к нему документов</w:t>
            </w:r>
            <w:r w:rsidRPr="00235AE0">
              <w:rPr>
                <w:rFonts w:ascii="Times New Roman" w:eastAsia="Times New Roman" w:hAnsi="Times New Roman" w:cs="Times New Roman"/>
                <w:sz w:val="24"/>
                <w:szCs w:val="24"/>
                <w:lang w:eastAsia="ru-RU"/>
              </w:rPr>
              <w:t xml:space="preserve"> </w:t>
            </w:r>
          </w:p>
        </w:tc>
        <w:tc>
          <w:tcPr>
            <w:tcW w:w="1485" w:type="dxa"/>
            <w:gridSpan w:val="3"/>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r>
      <w:tr w:rsidR="00235AE0" w:rsidRPr="00235AE0" w:rsidTr="00235AE0">
        <w:trPr>
          <w:tblCellSpacing w:w="0" w:type="dxa"/>
        </w:trPr>
        <w:tc>
          <w:tcPr>
            <w:tcW w:w="2239" w:type="dxa"/>
            <w:gridSpan w:val="3"/>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2262" w:type="dxa"/>
            <w:gridSpan w:val="3"/>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236" w:type="dxa"/>
            <w:tcBorders>
              <w:top w:val="nil"/>
              <w:left w:val="nil"/>
              <w:bottom w:val="nil"/>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352" w:type="dxa"/>
            <w:gridSpan w:val="3"/>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307" w:type="dxa"/>
            <w:gridSpan w:val="5"/>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2132" w:type="dxa"/>
            <w:gridSpan w:val="4"/>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r>
      <w:tr w:rsidR="00235AE0" w:rsidRPr="00235AE0" w:rsidTr="00235AE0">
        <w:trPr>
          <w:tblCellSpacing w:w="0" w:type="dxa"/>
        </w:trPr>
        <w:tc>
          <w:tcPr>
            <w:tcW w:w="1245" w:type="dxa"/>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c>
          <w:tcPr>
            <w:tcW w:w="6803" w:type="dxa"/>
            <w:gridSpan w:val="15"/>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235AE0">
              <w:rPr>
                <w:rFonts w:ascii="Times New Roman" w:eastAsia="Times New Roman" w:hAnsi="Times New Roman" w:cs="Times New Roman"/>
                <w:sz w:val="24"/>
                <w:szCs w:val="24"/>
                <w:lang w:eastAsia="ru-RU"/>
              </w:rPr>
              <w:t xml:space="preserve"> </w:t>
            </w:r>
          </w:p>
        </w:tc>
        <w:tc>
          <w:tcPr>
            <w:tcW w:w="1485" w:type="dxa"/>
            <w:gridSpan w:val="3"/>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r>
      <w:tr w:rsidR="00235AE0" w:rsidRPr="00235AE0" w:rsidTr="00235AE0">
        <w:trPr>
          <w:tblCellSpacing w:w="0" w:type="dxa"/>
        </w:trPr>
        <w:tc>
          <w:tcPr>
            <w:tcW w:w="2518" w:type="dxa"/>
            <w:gridSpan w:val="4"/>
            <w:tcBorders>
              <w:top w:val="nil"/>
              <w:left w:val="nil"/>
              <w:bottom w:val="outset" w:sz="8" w:space="0" w:color="auto"/>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284" w:type="dxa"/>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965" w:type="dxa"/>
            <w:gridSpan w:val="3"/>
            <w:tcBorders>
              <w:top w:val="nil"/>
              <w:left w:val="nil"/>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720" w:type="dxa"/>
            <w:gridSpan w:val="3"/>
            <w:tcBorders>
              <w:top w:val="nil"/>
              <w:left w:val="nil"/>
              <w:bottom w:val="outset" w:sz="8" w:space="0" w:color="auto"/>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2376" w:type="dxa"/>
            <w:gridSpan w:val="5"/>
            <w:tcBorders>
              <w:top w:val="nil"/>
              <w:left w:val="nil"/>
              <w:bottom w:val="outset" w:sz="8" w:space="0" w:color="auto"/>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r>
      <w:tr w:rsidR="00235AE0" w:rsidRPr="00235AE0" w:rsidTr="00235AE0">
        <w:trPr>
          <w:trHeight w:val="438"/>
          <w:tblCellSpacing w:w="0" w:type="dxa"/>
        </w:trPr>
        <w:tc>
          <w:tcPr>
            <w:tcW w:w="2518" w:type="dxa"/>
            <w:gridSpan w:val="4"/>
            <w:vMerge w:val="restart"/>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Имеются основания</w:t>
            </w:r>
            <w:r w:rsidRPr="00235AE0">
              <w:rPr>
                <w:rFonts w:ascii="Times New Roman" w:eastAsia="Times New Roman" w:hAnsi="Times New Roman" w:cs="Times New Roman"/>
                <w:sz w:val="24"/>
                <w:szCs w:val="24"/>
                <w:lang w:eastAsia="ru-RU"/>
              </w:rPr>
              <w:t xml:space="preserve"> </w:t>
            </w:r>
          </w:p>
        </w:tc>
        <w:tc>
          <w:tcPr>
            <w:tcW w:w="284" w:type="dxa"/>
            <w:tcBorders>
              <w:top w:val="nil"/>
              <w:left w:val="nil"/>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3685" w:type="dxa"/>
            <w:gridSpan w:val="6"/>
            <w:vMerge w:val="restart"/>
            <w:tcBorders>
              <w:top w:val="nil"/>
              <w:left w:val="nil"/>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Наличие оснований для отказа в предоставлении муниципальной услуги</w:t>
            </w:r>
            <w:r w:rsidRPr="00235AE0">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2376" w:type="dxa"/>
            <w:gridSpan w:val="5"/>
            <w:vMerge w:val="restart"/>
            <w:tcBorders>
              <w:top w:val="nil"/>
              <w:left w:val="nil"/>
              <w:bottom w:val="outset" w:sz="8" w:space="0" w:color="auto"/>
              <w:right w:val="outset" w:sz="8" w:space="0" w:color="auto"/>
            </w:tcBorders>
            <w:tcMar>
              <w:top w:w="0" w:type="dxa"/>
              <w:left w:w="108" w:type="dxa"/>
              <w:bottom w:w="0" w:type="dxa"/>
              <w:right w:w="108" w:type="dxa"/>
            </w:tcMar>
            <w:vAlign w:val="cente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Основания отсутствуют</w:t>
            </w:r>
            <w:r w:rsidRPr="00235AE0">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r>
      <w:tr w:rsidR="00235AE0" w:rsidRPr="00235AE0" w:rsidTr="00235AE0">
        <w:trPr>
          <w:trHeight w:val="388"/>
          <w:tblCellSpacing w:w="0" w:type="dxa"/>
        </w:trPr>
        <w:tc>
          <w:tcPr>
            <w:tcW w:w="0" w:type="auto"/>
            <w:gridSpan w:val="4"/>
            <w:vMerge/>
            <w:tcBorders>
              <w:top w:val="nil"/>
              <w:left w:val="outset" w:sz="8" w:space="0" w:color="auto"/>
              <w:bottom w:val="outset" w:sz="8" w:space="0" w:color="auto"/>
              <w:right w:val="outset" w:sz="8" w:space="0" w:color="auto"/>
            </w:tcBorders>
            <w:vAlign w:val="cente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0" w:type="auto"/>
            <w:gridSpan w:val="6"/>
            <w:vMerge/>
            <w:tcBorders>
              <w:top w:val="nil"/>
              <w:left w:val="nil"/>
              <w:bottom w:val="nil"/>
              <w:right w:val="outset" w:sz="8" w:space="0" w:color="auto"/>
            </w:tcBorders>
            <w:vAlign w:val="cente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p>
        </w:tc>
        <w:tc>
          <w:tcPr>
            <w:tcW w:w="567" w:type="dxa"/>
            <w:gridSpan w:val="2"/>
            <w:tcBorders>
              <w:top w:val="nil"/>
              <w:left w:val="nil"/>
              <w:bottom w:val="nil"/>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0" w:type="auto"/>
            <w:gridSpan w:val="5"/>
            <w:vMerge/>
            <w:tcBorders>
              <w:top w:val="nil"/>
              <w:left w:val="nil"/>
              <w:bottom w:val="outset" w:sz="8" w:space="0" w:color="auto"/>
              <w:right w:val="outset" w:sz="8" w:space="0" w:color="auto"/>
            </w:tcBorders>
            <w:vAlign w:val="cente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p>
        </w:tc>
        <w:tc>
          <w:tcPr>
            <w:tcW w:w="105" w:type="dxa"/>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r>
      <w:tr w:rsidR="00235AE0" w:rsidRPr="00235AE0" w:rsidTr="00235AE0">
        <w:trPr>
          <w:tblCellSpacing w:w="0" w:type="dxa"/>
        </w:trPr>
        <w:tc>
          <w:tcPr>
            <w:tcW w:w="1275" w:type="dxa"/>
            <w:gridSpan w:val="2"/>
            <w:tcBorders>
              <w:top w:val="nil"/>
              <w:left w:val="nil"/>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243" w:type="dxa"/>
            <w:gridSpan w:val="2"/>
            <w:tcBorders>
              <w:top w:val="nil"/>
              <w:left w:val="nil"/>
              <w:bottom w:val="outset" w:sz="8" w:space="0" w:color="auto"/>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284" w:type="dxa"/>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3685" w:type="dxa"/>
            <w:gridSpan w:val="6"/>
            <w:tcBorders>
              <w:top w:val="nil"/>
              <w:left w:val="nil"/>
              <w:bottom w:val="outset" w:sz="8" w:space="0" w:color="auto"/>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outset" w:sz="8" w:space="0" w:color="auto"/>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290" w:type="dxa"/>
            <w:gridSpan w:val="4"/>
            <w:tcBorders>
              <w:top w:val="nil"/>
              <w:left w:val="nil"/>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086" w:type="dxa"/>
            <w:tcBorders>
              <w:top w:val="outset" w:sz="8" w:space="0" w:color="auto"/>
              <w:left w:val="nil"/>
              <w:bottom w:val="outset" w:sz="8" w:space="0" w:color="auto"/>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r>
      <w:tr w:rsidR="00235AE0" w:rsidRPr="00235AE0" w:rsidTr="00235AE0">
        <w:trPr>
          <w:trHeight w:val="1018"/>
          <w:tblCellSpacing w:w="0" w:type="dxa"/>
        </w:trPr>
        <w:tc>
          <w:tcPr>
            <w:tcW w:w="2518" w:type="dxa"/>
            <w:gridSpan w:val="4"/>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xml:space="preserve">Подготовка уведомления о мотивированном отказе в предоставлении </w:t>
            </w:r>
            <w:r w:rsidRPr="00235AE0">
              <w:rPr>
                <w:rFonts w:ascii="Times New Roman" w:eastAsia="Times New Roman" w:hAnsi="Times New Roman" w:cs="Times New Roman"/>
                <w:sz w:val="28"/>
                <w:szCs w:val="28"/>
                <w:lang w:eastAsia="ru-RU"/>
              </w:rPr>
              <w:lastRenderedPageBreak/>
              <w:t>муниципальной услуги</w:t>
            </w:r>
            <w:r w:rsidRPr="00235AE0">
              <w:rPr>
                <w:rFonts w:ascii="Times New Roman" w:eastAsia="Times New Roman" w:hAnsi="Times New Roman" w:cs="Times New Roman"/>
                <w:sz w:val="24"/>
                <w:szCs w:val="24"/>
                <w:lang w:eastAsia="ru-RU"/>
              </w:rPr>
              <w:t xml:space="preserve"> </w:t>
            </w:r>
          </w:p>
        </w:tc>
        <w:tc>
          <w:tcPr>
            <w:tcW w:w="284" w:type="dxa"/>
            <w:tcBorders>
              <w:top w:val="nil"/>
              <w:left w:val="nil"/>
              <w:bottom w:val="nil"/>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lastRenderedPageBreak/>
              <w:t> </w:t>
            </w:r>
            <w:r w:rsidRPr="00235AE0">
              <w:rPr>
                <w:rFonts w:ascii="Times New Roman" w:eastAsia="Times New Roman" w:hAnsi="Times New Roman" w:cs="Times New Roman"/>
                <w:sz w:val="24"/>
                <w:szCs w:val="24"/>
                <w:lang w:eastAsia="ru-RU"/>
              </w:rPr>
              <w:t xml:space="preserve"> </w:t>
            </w:r>
          </w:p>
        </w:tc>
        <w:tc>
          <w:tcPr>
            <w:tcW w:w="6628" w:type="dxa"/>
            <w:gridSpan w:val="13"/>
            <w:tcBorders>
              <w:top w:val="nil"/>
              <w:left w:val="nil"/>
              <w:bottom w:val="outset" w:sz="8" w:space="0" w:color="auto"/>
              <w:right w:val="outset" w:sz="8" w:space="0" w:color="auto"/>
            </w:tcBorders>
            <w:tcMar>
              <w:top w:w="0" w:type="dxa"/>
              <w:left w:w="108" w:type="dxa"/>
              <w:bottom w:w="0" w:type="dxa"/>
              <w:right w:w="108" w:type="dxa"/>
            </w:tcMar>
            <w:vAlign w:val="cente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Принятие решения о подготовке проекта постановления администрации о прекращении права пожизненного наследуемого владения земельным участком</w:t>
            </w:r>
            <w:r w:rsidRPr="00235AE0">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r>
      <w:tr w:rsidR="00235AE0" w:rsidRPr="00235AE0" w:rsidTr="00235AE0">
        <w:trPr>
          <w:tblCellSpacing w:w="0" w:type="dxa"/>
        </w:trPr>
        <w:tc>
          <w:tcPr>
            <w:tcW w:w="1241" w:type="dxa"/>
            <w:tcBorders>
              <w:top w:val="nil"/>
              <w:left w:val="nil"/>
              <w:bottom w:val="outset" w:sz="8" w:space="0" w:color="auto"/>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lastRenderedPageBreak/>
              <w:t> </w:t>
            </w:r>
            <w:r w:rsidRPr="00235AE0">
              <w:rPr>
                <w:rFonts w:ascii="Times New Roman" w:eastAsia="Times New Roman" w:hAnsi="Times New Roman" w:cs="Times New Roman"/>
                <w:sz w:val="24"/>
                <w:szCs w:val="24"/>
                <w:lang w:eastAsia="ru-RU"/>
              </w:rPr>
              <w:t xml:space="preserve"> </w:t>
            </w:r>
          </w:p>
        </w:tc>
        <w:tc>
          <w:tcPr>
            <w:tcW w:w="1277" w:type="dxa"/>
            <w:gridSpan w:val="3"/>
            <w:tcBorders>
              <w:top w:val="nil"/>
              <w:left w:val="nil"/>
              <w:bottom w:val="outset" w:sz="8" w:space="0" w:color="auto"/>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284" w:type="dxa"/>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3191" w:type="dxa"/>
            <w:gridSpan w:val="4"/>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538" w:type="dxa"/>
            <w:gridSpan w:val="3"/>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val="en-US" w:eastAsia="ru-RU"/>
              </w:rPr>
              <w:t>|</w:t>
            </w:r>
          </w:p>
        </w:tc>
        <w:tc>
          <w:tcPr>
            <w:tcW w:w="769" w:type="dxa"/>
            <w:gridSpan w:val="2"/>
            <w:tcBorders>
              <w:top w:val="nil"/>
              <w:left w:val="nil"/>
              <w:bottom w:val="nil"/>
              <w:right w:val="nil"/>
            </w:tcBorders>
            <w:tcMar>
              <w:top w:w="0" w:type="dxa"/>
              <w:left w:w="108" w:type="dxa"/>
              <w:bottom w:w="0" w:type="dxa"/>
              <w:right w:w="108" w:type="dxa"/>
            </w:tcMar>
            <w:hideMark/>
          </w:tcPr>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p>
        </w:tc>
        <w:tc>
          <w:tcPr>
            <w:tcW w:w="2130" w:type="dxa"/>
            <w:gridSpan w:val="4"/>
            <w:tcBorders>
              <w:top w:val="outset" w:sz="8" w:space="0" w:color="auto"/>
              <w:left w:val="nil"/>
              <w:bottom w:val="outset" w:sz="8" w:space="0" w:color="auto"/>
              <w:right w:val="nil"/>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r>
      <w:tr w:rsidR="00235AE0" w:rsidRPr="00235AE0" w:rsidTr="00235AE0">
        <w:trPr>
          <w:trHeight w:val="732"/>
          <w:tblCellSpacing w:w="0" w:type="dxa"/>
        </w:trPr>
        <w:tc>
          <w:tcPr>
            <w:tcW w:w="2518" w:type="dxa"/>
            <w:gridSpan w:val="4"/>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Направление (выдача) заявителю уведомления о мотивированном отказе в предоставлении муниципальной услуги</w:t>
            </w:r>
            <w:r w:rsidRPr="00235AE0">
              <w:rPr>
                <w:rFonts w:ascii="Times New Roman" w:eastAsia="Times New Roman" w:hAnsi="Times New Roman" w:cs="Times New Roman"/>
                <w:sz w:val="24"/>
                <w:szCs w:val="24"/>
                <w:lang w:eastAsia="ru-RU"/>
              </w:rPr>
              <w:t xml:space="preserve"> </w:t>
            </w:r>
          </w:p>
        </w:tc>
        <w:tc>
          <w:tcPr>
            <w:tcW w:w="284" w:type="dxa"/>
            <w:tcBorders>
              <w:top w:val="nil"/>
              <w:left w:val="nil"/>
              <w:bottom w:val="nil"/>
              <w:right w:val="outset" w:sz="8" w:space="0" w:color="auto"/>
            </w:tcBorders>
            <w:tcMar>
              <w:top w:w="0" w:type="dxa"/>
              <w:left w:w="108" w:type="dxa"/>
              <w:bottom w:w="0" w:type="dxa"/>
              <w:right w:w="108" w:type="dxa"/>
            </w:tcMa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p>
        </w:tc>
        <w:tc>
          <w:tcPr>
            <w:tcW w:w="6628" w:type="dxa"/>
            <w:gridSpan w:val="13"/>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Направление (выдача) заявителю постановления администрации о прекращении права пожизненного наследуемого владения земельным участком</w:t>
            </w:r>
            <w:r w:rsidRPr="00235AE0">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w:t>
            </w:r>
          </w:p>
        </w:tc>
      </w:tr>
      <w:tr w:rsidR="00235AE0" w:rsidRPr="00235AE0" w:rsidTr="00235AE0">
        <w:trPr>
          <w:tblCellSpacing w:w="0" w:type="dxa"/>
        </w:trPr>
        <w:tc>
          <w:tcPr>
            <w:tcW w:w="1245"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96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285"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285"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1695"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24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123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9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405"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525"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24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9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645"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30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1080"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c>
          <w:tcPr>
            <w:tcW w:w="105" w:type="dxa"/>
            <w:tcBorders>
              <w:top w:val="nil"/>
              <w:left w:val="nil"/>
              <w:bottom w:val="nil"/>
              <w:right w:val="nil"/>
            </w:tcBorders>
            <w:vAlign w:val="center"/>
            <w:hideMark/>
          </w:tcPr>
          <w:p w:rsidR="00235AE0" w:rsidRPr="00235AE0" w:rsidRDefault="00235AE0" w:rsidP="00235AE0">
            <w:pPr>
              <w:spacing w:after="0" w:line="240" w:lineRule="auto"/>
              <w:rPr>
                <w:rFonts w:ascii="Times New Roman" w:eastAsia="Times New Roman" w:hAnsi="Times New Roman" w:cs="Times New Roman"/>
                <w:sz w:val="1"/>
                <w:szCs w:val="24"/>
                <w:lang w:eastAsia="ru-RU"/>
              </w:rPr>
            </w:pPr>
          </w:p>
        </w:tc>
      </w:tr>
    </w:tbl>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Приложение № 4</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к административному регламенту</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РАСПИСКА</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в получении документов, представленных для принятия решения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о прекращении права пожизненного наследуемого владения</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земельным участком</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Настоящим удостоверяется, что заявитель</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__________________________________________________________________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0"/>
          <w:szCs w:val="20"/>
          <w:lang w:eastAsia="ru-RU"/>
        </w:rPr>
        <w:t>(фамилия, имя, отчество)</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r w:rsidRPr="00235AE0">
        <w:rPr>
          <w:rFonts w:ascii="Times New Roman" w:eastAsia="Times New Roman" w:hAnsi="Times New Roman" w:cs="Times New Roman"/>
          <w:sz w:val="20"/>
          <w:szCs w:val="20"/>
          <w:lang w:eastAsia="ru-RU"/>
        </w:rPr>
        <w:t>(число) (месяц прописью)  (год)</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в количестве _______________________________ экземпляров по</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0"/>
          <w:szCs w:val="20"/>
          <w:lang w:eastAsia="ru-RU"/>
        </w:rPr>
        <w:t>(прописью)</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 xml:space="preserve">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w:t>
      </w:r>
      <w:r w:rsidRPr="00235AE0">
        <w:rPr>
          <w:rFonts w:ascii="Times New Roman" w:eastAsia="Times New Roman" w:hAnsi="Times New Roman" w:cs="Times New Roman"/>
          <w:sz w:val="20"/>
          <w:szCs w:val="20"/>
          <w:lang w:eastAsia="ru-RU"/>
        </w:rPr>
        <w:t>(согласно п. 2.6.1 настоящего Административного регламента):</w:t>
      </w:r>
      <w:r w:rsidRPr="00235AE0">
        <w:rPr>
          <w:rFonts w:ascii="Times New Roman" w:eastAsia="Times New Roman" w:hAnsi="Times New Roman" w:cs="Times New Roman"/>
          <w:sz w:val="24"/>
          <w:szCs w:val="24"/>
          <w:lang w:eastAsia="ru-RU"/>
        </w:rPr>
        <w:t xml:space="preserve"> </w:t>
      </w:r>
    </w:p>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__________________________________________________________________</w:t>
      </w:r>
    </w:p>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__________________________________________________________________</w:t>
      </w:r>
    </w:p>
    <w:p w:rsidR="00235AE0" w:rsidRPr="00235AE0" w:rsidRDefault="00235AE0" w:rsidP="00235AE0">
      <w:pPr>
        <w:spacing w:before="100" w:beforeAutospacing="1" w:after="100" w:afterAutospacing="1"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_________________________________________________________________</w:t>
      </w:r>
    </w:p>
    <w:p w:rsidR="00235AE0" w:rsidRPr="00235AE0" w:rsidRDefault="00235AE0" w:rsidP="00235AE0">
      <w:pPr>
        <w:spacing w:after="0" w:line="240" w:lineRule="auto"/>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8"/>
          <w:szCs w:val="28"/>
          <w:lang w:eastAsia="ru-RU"/>
        </w:rPr>
        <w:t> </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r w:rsidRPr="00235AE0">
        <w:rPr>
          <w:rFonts w:ascii="Times New Roman" w:eastAsia="Times New Roman" w:hAnsi="Times New Roman" w:cs="Times New Roman"/>
          <w:sz w:val="24"/>
          <w:szCs w:val="24"/>
          <w:lang w:eastAsia="ru-RU"/>
        </w:rPr>
        <w:t xml:space="preserve"> </w:t>
      </w:r>
      <w:r w:rsidRPr="00235AE0">
        <w:rPr>
          <w:rFonts w:ascii="Times New Roman" w:eastAsia="Times New Roman" w:hAnsi="Times New Roman" w:cs="Times New Roman"/>
          <w:sz w:val="28"/>
          <w:szCs w:val="28"/>
          <w:lang w:eastAsia="ru-RU"/>
        </w:rPr>
        <w:t>_______________________   ______________ ______________________</w:t>
      </w:r>
      <w:r w:rsidRPr="00235AE0">
        <w:rPr>
          <w:rFonts w:ascii="Times New Roman" w:eastAsia="Times New Roman" w:hAnsi="Times New Roman" w:cs="Times New Roman"/>
          <w:sz w:val="24"/>
          <w:szCs w:val="24"/>
          <w:lang w:eastAsia="ru-RU"/>
        </w:rPr>
        <w:t xml:space="preserve"> </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(должность специалиста, (подпись)     (расшифровка подписи)</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ответственного за</w:t>
      </w:r>
    </w:p>
    <w:p w:rsidR="00235AE0" w:rsidRPr="00235AE0" w:rsidRDefault="00235AE0" w:rsidP="00235AE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35AE0">
        <w:rPr>
          <w:rFonts w:ascii="Times New Roman" w:eastAsia="Times New Roman" w:hAnsi="Times New Roman" w:cs="Times New Roman"/>
          <w:sz w:val="24"/>
          <w:szCs w:val="24"/>
          <w:lang w:eastAsia="ru-RU"/>
        </w:rPr>
        <w:t>    прием документов)</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57"/>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35AE0"/>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14957"/>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35AE0"/>
  </w:style>
  <w:style w:type="character" w:customStyle="1" w:styleId="consplusnormal">
    <w:name w:val="consplusnormal"/>
    <w:basedOn w:val="a0"/>
    <w:rsid w:val="00235AE0"/>
  </w:style>
  <w:style w:type="character" w:customStyle="1" w:styleId="consplustitle">
    <w:name w:val="consplustitle"/>
    <w:basedOn w:val="a0"/>
    <w:rsid w:val="00235AE0"/>
  </w:style>
  <w:style w:type="character" w:styleId="a3">
    <w:name w:val="Hyperlink"/>
    <w:basedOn w:val="a0"/>
    <w:uiPriority w:val="99"/>
    <w:semiHidden/>
    <w:unhideWhenUsed/>
    <w:rsid w:val="00235AE0"/>
    <w:rPr>
      <w:color w:val="0000FF"/>
      <w:u w:val="single"/>
    </w:rPr>
  </w:style>
  <w:style w:type="character" w:styleId="a4">
    <w:name w:val="FollowedHyperlink"/>
    <w:basedOn w:val="a0"/>
    <w:uiPriority w:val="99"/>
    <w:semiHidden/>
    <w:unhideWhenUsed/>
    <w:rsid w:val="00235AE0"/>
    <w:rPr>
      <w:color w:val="800080"/>
      <w:u w:val="single"/>
    </w:rPr>
  </w:style>
  <w:style w:type="character" w:customStyle="1" w:styleId="msolistparagraph0">
    <w:name w:val="msolistparagraph"/>
    <w:basedOn w:val="a0"/>
    <w:rsid w:val="00235AE0"/>
  </w:style>
  <w:style w:type="character" w:customStyle="1" w:styleId="consplusnonformat">
    <w:name w:val="consplusnonformat"/>
    <w:basedOn w:val="a0"/>
    <w:rsid w:val="00235AE0"/>
  </w:style>
  <w:style w:type="paragraph" w:customStyle="1" w:styleId="consplusnonformat1">
    <w:name w:val="consplusnonformat1"/>
    <w:basedOn w:val="a"/>
    <w:rsid w:val="00235A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35AE0"/>
  </w:style>
  <w:style w:type="character" w:customStyle="1" w:styleId="consplusnormal">
    <w:name w:val="consplusnormal"/>
    <w:basedOn w:val="a0"/>
    <w:rsid w:val="00235AE0"/>
  </w:style>
  <w:style w:type="character" w:customStyle="1" w:styleId="consplustitle">
    <w:name w:val="consplustitle"/>
    <w:basedOn w:val="a0"/>
    <w:rsid w:val="00235AE0"/>
  </w:style>
  <w:style w:type="character" w:styleId="a3">
    <w:name w:val="Hyperlink"/>
    <w:basedOn w:val="a0"/>
    <w:uiPriority w:val="99"/>
    <w:semiHidden/>
    <w:unhideWhenUsed/>
    <w:rsid w:val="00235AE0"/>
    <w:rPr>
      <w:color w:val="0000FF"/>
      <w:u w:val="single"/>
    </w:rPr>
  </w:style>
  <w:style w:type="character" w:styleId="a4">
    <w:name w:val="FollowedHyperlink"/>
    <w:basedOn w:val="a0"/>
    <w:uiPriority w:val="99"/>
    <w:semiHidden/>
    <w:unhideWhenUsed/>
    <w:rsid w:val="00235AE0"/>
    <w:rPr>
      <w:color w:val="800080"/>
      <w:u w:val="single"/>
    </w:rPr>
  </w:style>
  <w:style w:type="character" w:customStyle="1" w:styleId="msolistparagraph0">
    <w:name w:val="msolistparagraph"/>
    <w:basedOn w:val="a0"/>
    <w:rsid w:val="00235AE0"/>
  </w:style>
  <w:style w:type="character" w:customStyle="1" w:styleId="consplusnonformat">
    <w:name w:val="consplusnonformat"/>
    <w:basedOn w:val="a0"/>
    <w:rsid w:val="00235AE0"/>
  </w:style>
  <w:style w:type="paragraph" w:customStyle="1" w:styleId="consplusnonformat1">
    <w:name w:val="consplusnonformat1"/>
    <w:basedOn w:val="a"/>
    <w:rsid w:val="00235A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ib@gov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7471</Words>
  <Characters>42589</Characters>
  <Application>Microsoft Office Word</Application>
  <DocSecurity>0</DocSecurity>
  <Lines>354</Lines>
  <Paragraphs>99</Paragraphs>
  <ScaleCrop>false</ScaleCrop>
  <Company>SPecialiST RePack</Company>
  <LinksUpToDate>false</LinksUpToDate>
  <CharactersWithSpaces>49961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2018-06-20T20:17:00Z</dcterms:created>
  <dcterms:modified xsi:type="dcterms:W3CDTF">2018-06-20T20:18:00Z</dcterms:modified>
</cp:coreProperties>
</file>