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A9" w:rsidRDefault="00DD0AA9" w:rsidP="00DD0AA9">
      <w:pPr>
        <w:pStyle w:val="Style1"/>
        <w:widowControl/>
        <w:ind w:left="1230" w:right="123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СОВЕТ НАРОДНЫХ ДЕПУТАТОВ </w:t>
      </w:r>
    </w:p>
    <w:p w:rsidR="00DD0AA9" w:rsidRDefault="00DD0AA9" w:rsidP="00DD0AA9">
      <w:pPr>
        <w:pStyle w:val="Style1"/>
        <w:widowControl/>
        <w:ind w:right="1230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БОЛЬШЕАЛАБУХСКОГО  СЕЛЬСКОГО</w:t>
      </w:r>
      <w:r w:rsidRPr="00DD0AA9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ПОСЕЛЕНИЯ ГРИБАНОВСКОГО МУНИЦИПАЛЬНОГО РАЙОНА ВОРОНЕЖСКОЙ ОБЛАСТИ</w:t>
      </w:r>
    </w:p>
    <w:p w:rsidR="00DD0AA9" w:rsidRDefault="00DD0AA9" w:rsidP="00DD0AA9">
      <w:pPr>
        <w:pStyle w:val="Style13"/>
        <w:widowControl/>
        <w:spacing w:line="240" w:lineRule="exact"/>
        <w:jc w:val="center"/>
        <w:rPr>
          <w:sz w:val="20"/>
          <w:szCs w:val="20"/>
        </w:rPr>
      </w:pPr>
    </w:p>
    <w:p w:rsidR="00DD0AA9" w:rsidRDefault="00DD0AA9" w:rsidP="00DD0AA9">
      <w:pPr>
        <w:pStyle w:val="Style13"/>
        <w:widowControl/>
        <w:spacing w:before="221"/>
        <w:jc w:val="center"/>
        <w:rPr>
          <w:rStyle w:val="FontStyle23"/>
          <w:spacing w:val="80"/>
          <w:sz w:val="32"/>
          <w:szCs w:val="32"/>
        </w:rPr>
      </w:pPr>
      <w:r>
        <w:rPr>
          <w:rStyle w:val="FontStyle23"/>
          <w:spacing w:val="80"/>
          <w:sz w:val="32"/>
          <w:szCs w:val="32"/>
        </w:rPr>
        <w:t>РЕШЕНИЕ</w:t>
      </w:r>
    </w:p>
    <w:p w:rsidR="00DD0AA9" w:rsidRDefault="00DD0AA9" w:rsidP="00DD0AA9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DD0AA9" w:rsidRDefault="00DD0AA9" w:rsidP="00DD0AA9">
      <w:pPr>
        <w:pStyle w:val="Style5"/>
        <w:widowControl/>
        <w:spacing w:line="240" w:lineRule="auto"/>
        <w:jc w:val="left"/>
        <w:rPr>
          <w:sz w:val="28"/>
          <w:szCs w:val="28"/>
        </w:rPr>
      </w:pPr>
    </w:p>
    <w:p w:rsidR="00DD0AA9" w:rsidRDefault="00DD0AA9" w:rsidP="00DD0AA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275571">
        <w:rPr>
          <w:rFonts w:ascii="Times New Roman" w:hAnsi="Times New Roman" w:cs="Times New Roman"/>
          <w:color w:val="000000"/>
          <w:sz w:val="28"/>
          <w:szCs w:val="28"/>
        </w:rPr>
        <w:t xml:space="preserve"> 25.11.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2015 г. № </w:t>
      </w:r>
      <w:r w:rsidR="00275571">
        <w:rPr>
          <w:rFonts w:ascii="Times New Roman" w:hAnsi="Times New Roman" w:cs="Times New Roman"/>
          <w:color w:val="000000"/>
          <w:sz w:val="28"/>
          <w:szCs w:val="28"/>
        </w:rPr>
        <w:t xml:space="preserve"> 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0AA9" w:rsidRDefault="00DD0AA9" w:rsidP="00DD0AA9">
      <w:pPr>
        <w:pStyle w:val="Style5"/>
        <w:widowControl/>
        <w:spacing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с. _Большие </w:t>
      </w:r>
      <w:proofErr w:type="spellStart"/>
      <w:r>
        <w:rPr>
          <w:sz w:val="28"/>
          <w:szCs w:val="28"/>
        </w:rPr>
        <w:t>Алабухи</w:t>
      </w:r>
      <w:proofErr w:type="spellEnd"/>
      <w:r>
        <w:rPr>
          <w:sz w:val="28"/>
          <w:szCs w:val="28"/>
        </w:rPr>
        <w:t>______________</w:t>
      </w:r>
    </w:p>
    <w:p w:rsidR="00DD0AA9" w:rsidRDefault="00DD0AA9" w:rsidP="00DD0AA9">
      <w:pPr>
        <w:pStyle w:val="Style5"/>
        <w:widowControl/>
        <w:tabs>
          <w:tab w:val="left" w:pos="1063"/>
          <w:tab w:val="left" w:pos="3024"/>
        </w:tabs>
        <w:spacing w:line="240" w:lineRule="auto"/>
        <w:jc w:val="left"/>
        <w:rPr>
          <w:rStyle w:val="FontStyle19"/>
          <w:sz w:val="28"/>
          <w:szCs w:val="28"/>
        </w:rPr>
      </w:pPr>
    </w:p>
    <w:p w:rsidR="00DD0AA9" w:rsidRDefault="00DD0AA9" w:rsidP="00DD0AA9">
      <w:pPr>
        <w:pStyle w:val="Style5"/>
        <w:widowControl/>
        <w:tabs>
          <w:tab w:val="left" w:pos="1063"/>
          <w:tab w:val="left" w:pos="3024"/>
        </w:tabs>
        <w:spacing w:line="240" w:lineRule="auto"/>
        <w:ind w:right="447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О</w:t>
      </w:r>
      <w:r>
        <w:rPr>
          <w:rStyle w:val="FontStyle19"/>
          <w:sz w:val="28"/>
          <w:szCs w:val="28"/>
        </w:rPr>
        <w:tab/>
        <w:t xml:space="preserve">передаче      осуществления части   полномочий    Большеалабухского </w:t>
      </w:r>
    </w:p>
    <w:p w:rsidR="00DD0AA9" w:rsidRDefault="00DD0AA9" w:rsidP="00DD0AA9">
      <w:pPr>
        <w:pStyle w:val="Style5"/>
        <w:widowControl/>
        <w:tabs>
          <w:tab w:val="left" w:pos="2734"/>
        </w:tabs>
        <w:spacing w:line="326" w:lineRule="exact"/>
        <w:ind w:right="4475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сельского поселения </w:t>
      </w:r>
      <w:r>
        <w:rPr>
          <w:rStyle w:val="FontStyle13"/>
          <w:sz w:val="28"/>
          <w:szCs w:val="28"/>
        </w:rPr>
        <w:t>по</w:t>
      </w:r>
      <w:r>
        <w:rPr>
          <w:rStyle w:val="FontStyle19"/>
          <w:sz w:val="28"/>
          <w:szCs w:val="28"/>
        </w:rPr>
        <w:t xml:space="preserve"> внутреннему муниципальному финансовому контролю, а также контролю в сфере закупок Грибановскому муниципальному району</w:t>
      </w:r>
    </w:p>
    <w:p w:rsidR="00DD0AA9" w:rsidRDefault="00DD0AA9" w:rsidP="00DD0AA9">
      <w:pPr>
        <w:pStyle w:val="Style5"/>
        <w:widowControl/>
        <w:tabs>
          <w:tab w:val="left" w:pos="1063"/>
          <w:tab w:val="left" w:pos="3024"/>
        </w:tabs>
        <w:spacing w:line="240" w:lineRule="auto"/>
        <w:jc w:val="left"/>
      </w:pPr>
    </w:p>
    <w:p w:rsidR="00DD0AA9" w:rsidRDefault="00DD0AA9" w:rsidP="00DD0AA9">
      <w:pPr>
        <w:pStyle w:val="Style4"/>
        <w:widowControl/>
        <w:spacing w:line="240" w:lineRule="auto"/>
        <w:ind w:firstLine="686"/>
        <w:rPr>
          <w:sz w:val="28"/>
          <w:szCs w:val="28"/>
        </w:rPr>
      </w:pPr>
    </w:p>
    <w:p w:rsidR="00DD0AA9" w:rsidRDefault="00DD0AA9" w:rsidP="00DD0AA9">
      <w:pPr>
        <w:pStyle w:val="Style4"/>
        <w:widowControl/>
        <w:spacing w:line="240" w:lineRule="auto"/>
        <w:ind w:firstLine="686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На основании Бюджетного кодекса, части 4 статьи 15 Федерального закона от 06.10.2003 г. № 131-Ф3 «Об общих принципах организации местного самоуправления в Российской Федерации», Устава  Большеалабухского сельского поселения, Совет народных депутатов</w:t>
      </w:r>
    </w:p>
    <w:p w:rsidR="00DD0AA9" w:rsidRDefault="00DD0AA9" w:rsidP="00DD0AA9">
      <w:pPr>
        <w:pStyle w:val="Style4"/>
        <w:widowControl/>
        <w:spacing w:line="240" w:lineRule="auto"/>
        <w:ind w:firstLine="686"/>
        <w:rPr>
          <w:rStyle w:val="FontStyle19"/>
          <w:sz w:val="28"/>
          <w:szCs w:val="28"/>
        </w:rPr>
      </w:pPr>
    </w:p>
    <w:p w:rsidR="00DD0AA9" w:rsidRDefault="00DD0AA9" w:rsidP="00DD0AA9">
      <w:pPr>
        <w:pStyle w:val="Style5"/>
        <w:widowControl/>
        <w:spacing w:before="2" w:line="326" w:lineRule="exact"/>
        <w:jc w:val="center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РЕШИЛ:</w:t>
      </w:r>
    </w:p>
    <w:p w:rsidR="00DD0AA9" w:rsidRDefault="00DD0AA9" w:rsidP="00DD0AA9">
      <w:pPr>
        <w:pStyle w:val="Style5"/>
        <w:widowControl/>
        <w:spacing w:before="2" w:line="326" w:lineRule="exact"/>
        <w:jc w:val="center"/>
        <w:rPr>
          <w:rStyle w:val="FontStyle19"/>
          <w:sz w:val="28"/>
          <w:szCs w:val="28"/>
        </w:rPr>
      </w:pPr>
    </w:p>
    <w:p w:rsidR="00DD0AA9" w:rsidRDefault="00DD0AA9" w:rsidP="00DD0AA9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Style w:val="FontStyle1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Передать муниципальному образованию Грибановский муниципальный район Воронежской области осуществление части полномочий Большеалабухского сельского поселения </w:t>
      </w:r>
      <w:r>
        <w:rPr>
          <w:rStyle w:val="FontStyle13"/>
          <w:sz w:val="28"/>
          <w:szCs w:val="28"/>
        </w:rPr>
        <w:t>по</w:t>
      </w:r>
      <w:r>
        <w:rPr>
          <w:rStyle w:val="FontStyle19"/>
          <w:sz w:val="28"/>
          <w:szCs w:val="28"/>
        </w:rPr>
        <w:t xml:space="preserve"> внутреннему муниципальному финансовому контролю, а также контролю в сфере закупок.</w:t>
      </w:r>
    </w:p>
    <w:p w:rsidR="00DD0AA9" w:rsidRDefault="00DD0AA9" w:rsidP="00DD0AA9">
      <w:pPr>
        <w:pStyle w:val="ConsPlusNormal"/>
        <w:widowControl/>
        <w:numPr>
          <w:ilvl w:val="0"/>
          <w:numId w:val="1"/>
        </w:numPr>
        <w:tabs>
          <w:tab w:val="left" w:pos="1126"/>
        </w:tabs>
        <w:spacing w:before="2" w:line="326" w:lineRule="exact"/>
        <w:ind w:left="0" w:firstLine="426"/>
        <w:jc w:val="both"/>
        <w:rPr>
          <w:rStyle w:val="FontStyle19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Главе   Большеалабухского сельского поселения заключить с администрацией  Грибановского муниципального района  Воронежской области соглашение о передаче части полномочий  Большеалабухского сельского поселения </w:t>
      </w:r>
      <w:r>
        <w:rPr>
          <w:rStyle w:val="FontStyle13"/>
          <w:sz w:val="28"/>
          <w:szCs w:val="28"/>
        </w:rPr>
        <w:t>по</w:t>
      </w:r>
      <w:r>
        <w:rPr>
          <w:rStyle w:val="FontStyle19"/>
          <w:sz w:val="28"/>
          <w:szCs w:val="28"/>
        </w:rPr>
        <w:t xml:space="preserve"> внутреннему муниципальному финансовому контролю, а также контролю в сфере закупок,  с годовым нормативом финансовых средств, необходимых для осуществления передаваемых полномочий за счет субвенций, предоставляемых из бюджета  </w:t>
      </w:r>
      <w:r>
        <w:rPr>
          <w:rFonts w:ascii="Times New Roman" w:hAnsi="Times New Roman" w:cs="Times New Roman"/>
          <w:sz w:val="28"/>
          <w:szCs w:val="28"/>
        </w:rPr>
        <w:t>Большеалабухского</w:t>
      </w:r>
      <w:r>
        <w:rPr>
          <w:rStyle w:val="FontStyle19"/>
          <w:sz w:val="28"/>
          <w:szCs w:val="28"/>
        </w:rPr>
        <w:t xml:space="preserve"> сельского поселения в бюджет Грибановского муниципального района.</w:t>
      </w:r>
      <w:proofErr w:type="gramEnd"/>
    </w:p>
    <w:p w:rsidR="00DD0AA9" w:rsidRDefault="00DD0AA9" w:rsidP="00DD0AA9">
      <w:pPr>
        <w:pStyle w:val="Style5"/>
        <w:widowControl/>
        <w:tabs>
          <w:tab w:val="left" w:pos="1063"/>
          <w:tab w:val="left" w:pos="3024"/>
          <w:tab w:val="left" w:pos="4678"/>
        </w:tabs>
        <w:spacing w:line="240" w:lineRule="auto"/>
      </w:pPr>
      <w:r>
        <w:rPr>
          <w:rStyle w:val="FontStyle19"/>
          <w:sz w:val="28"/>
          <w:szCs w:val="28"/>
        </w:rPr>
        <w:t xml:space="preserve">      3</w:t>
      </w:r>
      <w:r>
        <w:rPr>
          <w:sz w:val="28"/>
          <w:szCs w:val="28"/>
        </w:rPr>
        <w:t>. Обнародовать  настоящее решение.</w:t>
      </w:r>
    </w:p>
    <w:p w:rsidR="00DD0AA9" w:rsidRDefault="00DD0AA9" w:rsidP="00DD0AA9">
      <w:pPr>
        <w:widowControl/>
        <w:spacing w:before="50"/>
        <w:ind w:right="230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 1 января  2016 года.</w:t>
      </w:r>
    </w:p>
    <w:p w:rsidR="00DD0AA9" w:rsidRDefault="00DD0AA9" w:rsidP="00DD0AA9">
      <w:pPr>
        <w:widowControl/>
        <w:spacing w:before="50"/>
        <w:ind w:right="230"/>
        <w:rPr>
          <w:sz w:val="28"/>
          <w:szCs w:val="28"/>
        </w:rPr>
      </w:pPr>
    </w:p>
    <w:p w:rsidR="00DD0AA9" w:rsidRDefault="00DD0AA9" w:rsidP="00DD0AA9">
      <w:pPr>
        <w:widowControl/>
        <w:spacing w:before="50"/>
        <w:ind w:right="230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DD0AA9" w:rsidRDefault="00DD0AA9" w:rsidP="00DD0AA9">
      <w:pPr>
        <w:widowControl/>
        <w:spacing w:before="50"/>
        <w:ind w:right="23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В.Н.Муратова</w:t>
      </w:r>
      <w:proofErr w:type="spellEnd"/>
    </w:p>
    <w:p w:rsidR="00DD0AA9" w:rsidRDefault="00DD0AA9" w:rsidP="00DD0AA9">
      <w:pPr>
        <w:widowControl/>
        <w:spacing w:before="50"/>
        <w:ind w:right="230"/>
        <w:rPr>
          <w:sz w:val="28"/>
          <w:szCs w:val="28"/>
        </w:rPr>
      </w:pPr>
    </w:p>
    <w:p w:rsidR="00C30E59" w:rsidRDefault="00C30E59"/>
    <w:sectPr w:rsidR="00C30E59" w:rsidSect="00DD0AA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21B21"/>
    <w:multiLevelType w:val="hybridMultilevel"/>
    <w:tmpl w:val="95FC78F8"/>
    <w:lvl w:ilvl="0" w:tplc="BE7C335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22"/>
    <w:rsid w:val="00275571"/>
    <w:rsid w:val="00C30E59"/>
    <w:rsid w:val="00DD0AA9"/>
    <w:rsid w:val="00E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D0AA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D0AA9"/>
    <w:pPr>
      <w:jc w:val="center"/>
    </w:pPr>
  </w:style>
  <w:style w:type="paragraph" w:customStyle="1" w:styleId="Style4">
    <w:name w:val="Style4"/>
    <w:basedOn w:val="a"/>
    <w:rsid w:val="00DD0AA9"/>
    <w:pPr>
      <w:spacing w:line="326" w:lineRule="exact"/>
      <w:ind w:firstLine="684"/>
      <w:jc w:val="both"/>
    </w:pPr>
  </w:style>
  <w:style w:type="paragraph" w:customStyle="1" w:styleId="Style5">
    <w:name w:val="Style5"/>
    <w:basedOn w:val="a"/>
    <w:rsid w:val="00DD0AA9"/>
    <w:pPr>
      <w:spacing w:line="322" w:lineRule="exact"/>
      <w:jc w:val="both"/>
    </w:pPr>
  </w:style>
  <w:style w:type="paragraph" w:customStyle="1" w:styleId="Style13">
    <w:name w:val="Style13"/>
    <w:basedOn w:val="a"/>
    <w:rsid w:val="00DD0AA9"/>
  </w:style>
  <w:style w:type="paragraph" w:customStyle="1" w:styleId="ConsPlusNormal">
    <w:name w:val="ConsPlusNormal"/>
    <w:rsid w:val="00DD0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DD0AA9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DD0AA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DD0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DD0AA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D0AA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D0AA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DD0AA9"/>
    <w:pPr>
      <w:jc w:val="center"/>
    </w:pPr>
  </w:style>
  <w:style w:type="paragraph" w:customStyle="1" w:styleId="Style4">
    <w:name w:val="Style4"/>
    <w:basedOn w:val="a"/>
    <w:rsid w:val="00DD0AA9"/>
    <w:pPr>
      <w:spacing w:line="326" w:lineRule="exact"/>
      <w:ind w:firstLine="684"/>
      <w:jc w:val="both"/>
    </w:pPr>
  </w:style>
  <w:style w:type="paragraph" w:customStyle="1" w:styleId="Style5">
    <w:name w:val="Style5"/>
    <w:basedOn w:val="a"/>
    <w:rsid w:val="00DD0AA9"/>
    <w:pPr>
      <w:spacing w:line="322" w:lineRule="exact"/>
      <w:jc w:val="both"/>
    </w:pPr>
  </w:style>
  <w:style w:type="paragraph" w:customStyle="1" w:styleId="Style13">
    <w:name w:val="Style13"/>
    <w:basedOn w:val="a"/>
    <w:rsid w:val="00DD0AA9"/>
  </w:style>
  <w:style w:type="paragraph" w:customStyle="1" w:styleId="ConsPlusNormal">
    <w:name w:val="ConsPlusNormal"/>
    <w:rsid w:val="00DD0A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9">
    <w:name w:val="Font Style19"/>
    <w:rsid w:val="00DD0AA9"/>
    <w:rPr>
      <w:rFonts w:ascii="Times New Roman" w:hAnsi="Times New Roman" w:cs="Times New Roman" w:hint="default"/>
      <w:sz w:val="24"/>
      <w:szCs w:val="24"/>
    </w:rPr>
  </w:style>
  <w:style w:type="character" w:customStyle="1" w:styleId="FontStyle23">
    <w:name w:val="Font Style23"/>
    <w:rsid w:val="00DD0AA9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1">
    <w:name w:val="Font Style31"/>
    <w:rsid w:val="00DD0AA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3">
    <w:name w:val="Font Style13"/>
    <w:rsid w:val="00DD0AA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2015-11-30T11:19:00Z</cp:lastPrinted>
  <dcterms:created xsi:type="dcterms:W3CDTF">2015-11-30T11:15:00Z</dcterms:created>
  <dcterms:modified xsi:type="dcterms:W3CDTF">2015-11-30T11:19:00Z</dcterms:modified>
</cp:coreProperties>
</file>