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ПРОЕКТ</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b/>
          <w:bCs/>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b/>
          <w:bCs/>
          <w:sz w:val="28"/>
          <w:szCs w:val="28"/>
          <w:lang w:eastAsia="ru-RU"/>
        </w:rPr>
        <w:t>АДМИНИСТРАТИВНЫЙ РЕГЛАМЕНТ</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b/>
          <w:bCs/>
          <w:sz w:val="28"/>
          <w:szCs w:val="28"/>
          <w:lang w:eastAsia="ru-RU"/>
        </w:rPr>
        <w:t>АДМИНИСТРАЦИИ БОЛЬШЕАЛАБУХСКОГО  СЕЛЬСКОГО ПОСЕЛЕНИЯ ГРИБАНОВСКОГО МУНИЦИПАЛЬНОГО РАЙОНА  ВОРОНЕЖСКОЙ ОБЛАСТИ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b/>
          <w:bCs/>
          <w:sz w:val="28"/>
          <w:szCs w:val="28"/>
          <w:lang w:eastAsia="ru-RU"/>
        </w:rPr>
        <w:t>ПО ПРЕДОСТАВЛЕНИЮ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b/>
          <w:bCs/>
          <w:sz w:val="28"/>
          <w:szCs w:val="28"/>
          <w:lang w:eastAsia="ru-RU"/>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b/>
          <w:bCs/>
          <w:sz w:val="28"/>
          <w:szCs w:val="28"/>
          <w:lang w:eastAsia="ru-RU"/>
        </w:rPr>
        <w:t>1.</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b/>
          <w:bCs/>
          <w:sz w:val="28"/>
          <w:szCs w:val="28"/>
          <w:lang w:eastAsia="ru-RU"/>
        </w:rPr>
        <w:t>Общие положения</w:t>
      </w:r>
      <w:r w:rsidRPr="00322AEF">
        <w:rPr>
          <w:rFonts w:ascii="Times New Roman" w:eastAsia="Times New Roman" w:hAnsi="Times New Roman" w:cs="Times New Roman"/>
          <w:sz w:val="24"/>
          <w:szCs w:val="24"/>
          <w:lang w:eastAsia="ru-RU"/>
        </w:rPr>
        <w:t xml:space="preserve"> </w:t>
      </w:r>
    </w:p>
    <w:p w:rsidR="00322AEF" w:rsidRPr="00322AEF" w:rsidRDefault="00322AEF" w:rsidP="00322AE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p>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1.1.</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Предмет регулирования административного регламента.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Предметом регулирования административного регламента по предоставлению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административный регламент) являются отношения, возникающие между заявителями, администрацией  Большеалабухского сельского поселения и многофункциональными центрами предоставления государственных и муниципальных услуг (далее – МФЦ) в связи с оформлением и выдачей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(далее – специальное разрешение), а также определение состава, последовательности и  сроков выполнения административных процедур при </w:t>
      </w:r>
      <w:r w:rsidRPr="00322AEF">
        <w:rPr>
          <w:rFonts w:ascii="Times New Roman" w:eastAsia="Times New Roman" w:hAnsi="Times New Roman" w:cs="Times New Roman"/>
          <w:sz w:val="28"/>
          <w:szCs w:val="28"/>
          <w:lang w:eastAsia="ru-RU"/>
        </w:rPr>
        <w:lastRenderedPageBreak/>
        <w:t>предоставлении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1.2.</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Описание заявителей</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Заявителями являются пользователи автомобильными дорогами - физические и юридические лица, использующие автомобильные дороги в качестве участников дорожного движения (далее - заявитель, заявители).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1.3.</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1.3.1.</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 Орган, предоставляющий муниципальную услугу: администрация  Большеалабухского сельского поселения (далее – администрация).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Администрация расположена по адресу:   397215, Воронежская область, Грибановский район, село Большие Алабухи, площадь Революции, дом 10/2.</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1.3.2.</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Большеалабухского сельского поселения, МФЦ приводятся в приложении № 1 к настоящему Административному регламенту и размещаются:</w:t>
      </w:r>
      <w:r w:rsidRPr="00322AEF">
        <w:rPr>
          <w:rFonts w:ascii="Times New Roman" w:eastAsia="Times New Roman" w:hAnsi="Times New Roman" w:cs="Times New Roman"/>
          <w:sz w:val="24"/>
          <w:szCs w:val="24"/>
          <w:lang w:eastAsia="ru-RU"/>
        </w:rPr>
        <w:t xml:space="preserve"> </w:t>
      </w:r>
      <w:r w:rsidRPr="00322AEF">
        <w:rPr>
          <w:rFonts w:ascii="Symbol" w:eastAsia="Times New Roman" w:hAnsi="Symbol" w:cs="Times New Roman"/>
          <w:sz w:val="28"/>
          <w:szCs w:val="28"/>
          <w:lang w:eastAsia="ru-RU"/>
        </w:rPr>
        <w:t></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 xml:space="preserve">на официальном сайте администрации в сети Интернет (www. </w:t>
      </w:r>
      <w:r w:rsidRPr="00322AEF">
        <w:rPr>
          <w:rFonts w:ascii="Times New Roman" w:eastAsia="Times New Roman" w:hAnsi="Times New Roman" w:cs="Times New Roman"/>
          <w:sz w:val="28"/>
          <w:szCs w:val="28"/>
          <w:lang w:val="en-US" w:eastAsia="ru-RU"/>
        </w:rPr>
        <w:t>bigalabuh</w:t>
      </w:r>
      <w:r w:rsidRPr="00322AEF">
        <w:rPr>
          <w:rFonts w:ascii="Times New Roman" w:eastAsia="Times New Roman" w:hAnsi="Times New Roman" w:cs="Times New Roman"/>
          <w:sz w:val="28"/>
          <w:szCs w:val="28"/>
          <w:lang w:eastAsia="ru-RU"/>
        </w:rPr>
        <w:t>.</w:t>
      </w:r>
      <w:r w:rsidRPr="00322AEF">
        <w:rPr>
          <w:rFonts w:ascii="Times New Roman" w:eastAsia="Times New Roman" w:hAnsi="Times New Roman" w:cs="Times New Roman"/>
          <w:sz w:val="28"/>
          <w:szCs w:val="28"/>
          <w:lang w:val="en-US" w:eastAsia="ru-RU"/>
        </w:rPr>
        <w:t>ru</w:t>
      </w:r>
      <w:r w:rsidRPr="00322AEF">
        <w:rPr>
          <w:rFonts w:ascii="Times New Roman" w:eastAsia="Times New Roman" w:hAnsi="Times New Roman" w:cs="Times New Roman"/>
          <w:sz w:val="28"/>
          <w:szCs w:val="28"/>
          <w:lang w:eastAsia="ru-RU"/>
        </w:rPr>
        <w:t>);</w:t>
      </w:r>
      <w:r w:rsidRPr="00322AEF">
        <w:rPr>
          <w:rFonts w:ascii="Times New Roman" w:eastAsia="Times New Roman" w:hAnsi="Times New Roman" w:cs="Times New Roman"/>
          <w:sz w:val="24"/>
          <w:szCs w:val="24"/>
          <w:lang w:eastAsia="ru-RU"/>
        </w:rPr>
        <w:t xml:space="preserve"> </w:t>
      </w:r>
      <w:r w:rsidRPr="00322AEF">
        <w:rPr>
          <w:rFonts w:ascii="Symbol" w:eastAsia="Times New Roman" w:hAnsi="Symbol" w:cs="Times New Roman"/>
          <w:sz w:val="28"/>
          <w:szCs w:val="28"/>
          <w:lang w:eastAsia="ru-RU"/>
        </w:rPr>
        <w:t></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r w:rsidRPr="00322AEF">
        <w:rPr>
          <w:rFonts w:ascii="Times New Roman" w:eastAsia="Times New Roman" w:hAnsi="Times New Roman" w:cs="Times New Roman"/>
          <w:sz w:val="24"/>
          <w:szCs w:val="24"/>
          <w:lang w:eastAsia="ru-RU"/>
        </w:rPr>
        <w:t xml:space="preserve"> </w:t>
      </w:r>
      <w:r w:rsidRPr="00322AEF">
        <w:rPr>
          <w:rFonts w:ascii="Symbol" w:eastAsia="Times New Roman" w:hAnsi="Symbol" w:cs="Times New Roman"/>
          <w:sz w:val="28"/>
          <w:szCs w:val="28"/>
          <w:lang w:eastAsia="ru-RU"/>
        </w:rPr>
        <w:t></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r w:rsidRPr="00322AEF">
        <w:rPr>
          <w:rFonts w:ascii="Times New Roman" w:eastAsia="Times New Roman" w:hAnsi="Times New Roman" w:cs="Times New Roman"/>
          <w:sz w:val="24"/>
          <w:szCs w:val="24"/>
          <w:lang w:eastAsia="ru-RU"/>
        </w:rPr>
        <w:t xml:space="preserve"> </w:t>
      </w:r>
      <w:r w:rsidRPr="00322AEF">
        <w:rPr>
          <w:rFonts w:ascii="Symbol" w:eastAsia="Times New Roman" w:hAnsi="Symbol" w:cs="Times New Roman"/>
          <w:sz w:val="28"/>
          <w:szCs w:val="28"/>
          <w:lang w:eastAsia="ru-RU"/>
        </w:rPr>
        <w:t></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на официальном сайте МФЦ (mfc.vrn.ru);</w:t>
      </w:r>
      <w:r w:rsidRPr="00322AEF">
        <w:rPr>
          <w:rFonts w:ascii="Times New Roman" w:eastAsia="Times New Roman" w:hAnsi="Times New Roman" w:cs="Times New Roman"/>
          <w:sz w:val="24"/>
          <w:szCs w:val="24"/>
          <w:lang w:eastAsia="ru-RU"/>
        </w:rPr>
        <w:t xml:space="preserve"> </w:t>
      </w:r>
      <w:r w:rsidRPr="00322AEF">
        <w:rPr>
          <w:rFonts w:ascii="Symbol" w:eastAsia="Times New Roman" w:hAnsi="Symbol" w:cs="Times New Roman"/>
          <w:sz w:val="28"/>
          <w:szCs w:val="28"/>
          <w:lang w:eastAsia="ru-RU"/>
        </w:rPr>
        <w:t></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на информационном стенде в администрации;</w:t>
      </w:r>
      <w:r w:rsidRPr="00322AEF">
        <w:rPr>
          <w:rFonts w:ascii="Times New Roman" w:eastAsia="Times New Roman" w:hAnsi="Times New Roman" w:cs="Times New Roman"/>
          <w:sz w:val="24"/>
          <w:szCs w:val="24"/>
          <w:lang w:eastAsia="ru-RU"/>
        </w:rPr>
        <w:t xml:space="preserve"> </w:t>
      </w:r>
      <w:r w:rsidRPr="00322AEF">
        <w:rPr>
          <w:rFonts w:ascii="Symbol" w:eastAsia="Times New Roman" w:hAnsi="Symbol" w:cs="Times New Roman"/>
          <w:sz w:val="28"/>
          <w:szCs w:val="28"/>
          <w:lang w:eastAsia="ru-RU"/>
        </w:rPr>
        <w:t></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на информационном стенде в МФЦ.</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1.3.3.</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Symbol" w:eastAsia="Times New Roman" w:hAnsi="Symbol" w:cs="Times New Roman"/>
          <w:sz w:val="28"/>
          <w:szCs w:val="28"/>
          <w:lang w:eastAsia="ru-RU"/>
        </w:rPr>
        <w:t></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непосредственно в администрации,</w:t>
      </w:r>
      <w:r w:rsidRPr="00322AEF">
        <w:rPr>
          <w:rFonts w:ascii="Times New Roman" w:eastAsia="Times New Roman" w:hAnsi="Times New Roman" w:cs="Times New Roman"/>
          <w:sz w:val="24"/>
          <w:szCs w:val="24"/>
          <w:lang w:eastAsia="ru-RU"/>
        </w:rPr>
        <w:t xml:space="preserve"> </w:t>
      </w:r>
      <w:r w:rsidRPr="00322AEF">
        <w:rPr>
          <w:rFonts w:ascii="Symbol" w:eastAsia="Times New Roman" w:hAnsi="Symbol" w:cs="Times New Roman"/>
          <w:sz w:val="28"/>
          <w:szCs w:val="28"/>
          <w:lang w:eastAsia="ru-RU"/>
        </w:rPr>
        <w:t></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непосредственно в МФЦ;</w:t>
      </w:r>
      <w:r w:rsidRPr="00322AEF">
        <w:rPr>
          <w:rFonts w:ascii="Times New Roman" w:eastAsia="Times New Roman" w:hAnsi="Times New Roman" w:cs="Times New Roman"/>
          <w:sz w:val="24"/>
          <w:szCs w:val="24"/>
          <w:lang w:eastAsia="ru-RU"/>
        </w:rPr>
        <w:t xml:space="preserve"> </w:t>
      </w:r>
      <w:r w:rsidRPr="00322AEF">
        <w:rPr>
          <w:rFonts w:ascii="Symbol" w:eastAsia="Times New Roman" w:hAnsi="Symbol" w:cs="Times New Roman"/>
          <w:sz w:val="28"/>
          <w:szCs w:val="28"/>
          <w:lang w:eastAsia="ru-RU"/>
        </w:rPr>
        <w:t></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с использованием средств телефонной связи, средств сети Интернет.</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1.3.4.</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w:t>
      </w:r>
      <w:r w:rsidRPr="00322AEF">
        <w:rPr>
          <w:rFonts w:ascii="Times New Roman" w:eastAsia="Times New Roman" w:hAnsi="Times New Roman" w:cs="Times New Roman"/>
          <w:sz w:val="28"/>
          <w:szCs w:val="28"/>
          <w:lang w:eastAsia="ru-RU"/>
        </w:rPr>
        <w:lastRenderedPageBreak/>
        <w:t>размещается также следующая информация:</w:t>
      </w:r>
      <w:r w:rsidRPr="00322AEF">
        <w:rPr>
          <w:rFonts w:ascii="Times New Roman" w:eastAsia="Times New Roman" w:hAnsi="Times New Roman" w:cs="Times New Roman"/>
          <w:sz w:val="24"/>
          <w:szCs w:val="24"/>
          <w:lang w:eastAsia="ru-RU"/>
        </w:rPr>
        <w:t xml:space="preserve"> </w:t>
      </w:r>
      <w:r w:rsidRPr="00322AEF">
        <w:rPr>
          <w:rFonts w:ascii="Symbol" w:eastAsia="Times New Roman" w:hAnsi="Symbol" w:cs="Times New Roman"/>
          <w:sz w:val="28"/>
          <w:szCs w:val="28"/>
          <w:lang w:eastAsia="ru-RU"/>
        </w:rPr>
        <w:t></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текст настоящего Административного регламента;</w:t>
      </w:r>
      <w:r w:rsidRPr="00322AEF">
        <w:rPr>
          <w:rFonts w:ascii="Times New Roman" w:eastAsia="Times New Roman" w:hAnsi="Times New Roman" w:cs="Times New Roman"/>
          <w:sz w:val="24"/>
          <w:szCs w:val="24"/>
          <w:lang w:eastAsia="ru-RU"/>
        </w:rPr>
        <w:t xml:space="preserve"> </w:t>
      </w:r>
      <w:r w:rsidRPr="00322AEF">
        <w:rPr>
          <w:rFonts w:ascii="Symbol" w:eastAsia="Times New Roman" w:hAnsi="Symbol" w:cs="Times New Roman"/>
          <w:sz w:val="28"/>
          <w:szCs w:val="28"/>
          <w:lang w:eastAsia="ru-RU"/>
        </w:rPr>
        <w:t></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Symbol" w:eastAsia="Times New Roman" w:hAnsi="Symbol" w:cs="Times New Roman"/>
          <w:sz w:val="28"/>
          <w:szCs w:val="28"/>
          <w:lang w:eastAsia="ru-RU"/>
        </w:rPr>
        <w:t></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формы, образцы заявлений, иных документов.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1.3.5.</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 Заявители, представившие заявление на получение муниципальной услуги, в обязательном порядке информируются уполномоченными должностными лицами:</w:t>
      </w:r>
      <w:r w:rsidRPr="00322AEF">
        <w:rPr>
          <w:rFonts w:ascii="Times New Roman" w:eastAsia="Times New Roman" w:hAnsi="Times New Roman" w:cs="Times New Roman"/>
          <w:sz w:val="24"/>
          <w:szCs w:val="24"/>
          <w:lang w:eastAsia="ru-RU"/>
        </w:rPr>
        <w:t xml:space="preserve"> </w:t>
      </w:r>
      <w:r w:rsidRPr="00322AEF">
        <w:rPr>
          <w:rFonts w:ascii="Symbol" w:eastAsia="Times New Roman" w:hAnsi="Symbol" w:cs="Times New Roman"/>
          <w:sz w:val="28"/>
          <w:szCs w:val="28"/>
          <w:lang w:eastAsia="ru-RU"/>
        </w:rPr>
        <w:t></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о порядке предоставления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Symbol" w:eastAsia="Times New Roman" w:hAnsi="Symbol" w:cs="Times New Roman"/>
          <w:sz w:val="28"/>
          <w:szCs w:val="28"/>
          <w:lang w:eastAsia="ru-RU"/>
        </w:rPr>
        <w:t></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о ходе предоставления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Symbol" w:eastAsia="Times New Roman" w:hAnsi="Symbol" w:cs="Times New Roman"/>
          <w:sz w:val="28"/>
          <w:szCs w:val="28"/>
          <w:lang w:eastAsia="ru-RU"/>
        </w:rPr>
        <w:t></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об отказе в предоставлении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1.3.6.</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Информация о сроке завершения оформления документов и возможности их получения заявителю сообщается при подаче документов.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1.3.7.</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b/>
          <w:bCs/>
          <w:sz w:val="28"/>
          <w:szCs w:val="28"/>
          <w:lang w:eastAsia="ru-RU"/>
        </w:rPr>
        <w:t>2.</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b/>
          <w:bCs/>
          <w:sz w:val="28"/>
          <w:szCs w:val="28"/>
          <w:lang w:eastAsia="ru-RU"/>
        </w:rPr>
        <w:t>Стандарт предоставления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2.1.</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Наименование муниципальной услуги –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2.2.</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Наименование органа, представляющего муниципальную услугу.</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2.2.1.</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Орган, предоставляющий муниципальную услугу: администрация  Большеалабухского сельского поселения.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2.2.2.</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В предоставлении муниципальной услуги также участвуют государственные органы и организации: Управление Федеральной налоговой службы России по Воронежской области, Управление ГИБДД ГУ МВД России по Воронежской области, владельцы автомобильных дорог, по которым проходит маршрут тяжеловесного и (или) крупногабаритного транспортного средства. 2.2.3.</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w:t>
      </w:r>
      <w:r w:rsidRPr="00322AEF">
        <w:rPr>
          <w:rFonts w:ascii="Times New Roman" w:eastAsia="Times New Roman" w:hAnsi="Times New Roman" w:cs="Times New Roman"/>
          <w:sz w:val="28"/>
          <w:szCs w:val="28"/>
          <w:lang w:eastAsia="ru-RU"/>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2.3. Результат предоставления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Результатом предоставления муниципальной услуги является выдача специального разрешения на движение по автомобильным дорогам тяжеловесного и (или) крупногабаритного транспортного средства или принятие решения об отказе в выдаче специального разрешения.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2.4.Срок предоставления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2.4.1. Специальное разрешение на движение по автомобильным дорогам тяжеловесного и (или) крупногабаритного транспортного средства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Управлением ГИБДД ГУ МВД России по Воронежской области - в течение 15 рабочих дней с даты регистрации заявления.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2.4.2. Сроки прохождения отдельных административных процедур, необходимых для выдачи специального разрешения на движение по автомобильным дорогам тяжеловесного и (или) крупногабаритного транспортного средства включают: - прием и регистрация заявления и прилагаемых к нему документов – в течение 1 рабочего дня с даты их поступления;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- 4 рабочих дня со дня регистрации заявления, -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с даты поступления заявки на согласование маршрута транспортного средства;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 – в течение 7 рабочих дней после получения </w:t>
      </w:r>
      <w:r w:rsidRPr="00322AEF">
        <w:rPr>
          <w:rFonts w:ascii="Times New Roman" w:eastAsia="Times New Roman" w:hAnsi="Times New Roman" w:cs="Times New Roman"/>
          <w:sz w:val="28"/>
          <w:szCs w:val="28"/>
          <w:lang w:eastAsia="ru-RU"/>
        </w:rPr>
        <w:lastRenderedPageBreak/>
        <w:t>согласований маршрута транспортного средства с владельцами автомобильных дорог, по которым проходит такой маршрут;</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 – в течение 1 рабочего дня   со дня поступления согласования маршрута тяжеловесного и (или) крупногабаритного транспортного средства Управлением ГИБДД ГУ МВД России по Воронежской области;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выдача  заявителю специального разрешения на движение по автомобильным дорогам тяжеловесного и (или) крупногабаритного транспортного средства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2.4.4. В случае нарушения владельцами автомобильных дорог или согласующими организациями установленных сроков согласования администрация  Большеалабухского сельского поселения приостанавливает оформление специального разрешения до получения ответа с предоставлением заявителю информации о причинах приостановления.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2.5.</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Правовые основы для предоставления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Предоставление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осуществляется в соответствии с:</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12.11.2007, № 46, ст. 5553);</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 Федеральным </w:t>
      </w:r>
      <w:hyperlink r:id="rId5" w:history="1">
        <w:r w:rsidRPr="00322AEF">
          <w:rPr>
            <w:rFonts w:ascii="Times New Roman" w:eastAsia="Times New Roman" w:hAnsi="Times New Roman" w:cs="Times New Roman"/>
            <w:sz w:val="28"/>
            <w:szCs w:val="28"/>
            <w:lang w:eastAsia="ru-RU"/>
          </w:rPr>
          <w:t>законом</w:t>
        </w:r>
      </w:hyperlink>
      <w:r w:rsidRPr="00322AEF">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(«Российская газета», 2010, № 168, 30 июля);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 </w:t>
      </w:r>
      <w:r w:rsidRPr="00322AEF">
        <w:rPr>
          <w:rFonts w:ascii="Times New Roman" w:eastAsia="Times New Roman" w:hAnsi="Times New Roman" w:cs="Times New Roman"/>
          <w:sz w:val="28"/>
          <w:szCs w:val="28"/>
          <w:lang w:eastAsia="ru-RU"/>
        </w:rPr>
        <w:lastRenderedPageBreak/>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Приказом Министерства транспорта Российской Федерации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 265);</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 </w:t>
      </w:r>
      <w:hyperlink r:id="rId6" w:history="1">
        <w:r w:rsidRPr="00322AEF">
          <w:rPr>
            <w:rFonts w:ascii="Times New Roman" w:eastAsia="Times New Roman" w:hAnsi="Times New Roman" w:cs="Times New Roman"/>
            <w:sz w:val="28"/>
            <w:szCs w:val="28"/>
            <w:lang w:eastAsia="ru-RU"/>
          </w:rPr>
          <w:t>Приказ</w:t>
        </w:r>
      </w:hyperlink>
      <w:r w:rsidRPr="00322AEF">
        <w:rPr>
          <w:rFonts w:ascii="Times New Roman" w:eastAsia="Times New Roman" w:hAnsi="Times New Roman" w:cs="Times New Roman"/>
          <w:sz w:val="28"/>
          <w:szCs w:val="28"/>
          <w:lang w:eastAsia="ru-RU"/>
        </w:rPr>
        <w:t>ом Министерства транспорта Российской Федерации от 27.08.2009 № 150 «О порядке проведения оценки технического состояния автомобильных дорог» («Бюллетень нормативных актов федеральных органов исполнительной власти», 15.02.2010, № 7);</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Уставом  Большеалабухского сельского поселения Грибановского муниципального района Воронежской области;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иными нормативными правовыми актами Российской Федерации, Воронежской области и  Большеалабухского сельского поселения Грибановского муниципального района Воронежской области, регламентирующими правоотношения в сфере предоставления государственных услуг.</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2.6.</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2.6.1.1. Муниципальная услуга предоставляется на основании заявления, поступившего в администрацию или в МФЦ.</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подается по форме, приведенной в приложении   № 2 к настоящему Административному регламенту.</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2.6.1.2. К заявлению на получение специального разрешения на движение по автомобильным дорогам тяжеловесного и (или) крупногабаритного транспортного средства прилагаются следующие документы:</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w:t>
      </w:r>
      <w:hyperlink r:id="rId7" w:history="1">
        <w:r w:rsidRPr="00322AEF">
          <w:rPr>
            <w:rFonts w:ascii="Times New Roman" w:eastAsia="Times New Roman" w:hAnsi="Times New Roman" w:cs="Times New Roman"/>
            <w:sz w:val="28"/>
            <w:szCs w:val="28"/>
            <w:lang w:eastAsia="ru-RU"/>
          </w:rPr>
          <w:t>3</w:t>
        </w:r>
      </w:hyperlink>
      <w:r w:rsidRPr="00322AEF">
        <w:rPr>
          <w:rFonts w:ascii="Times New Roman" w:eastAsia="Times New Roman" w:hAnsi="Times New Roman" w:cs="Times New Roman"/>
          <w:sz w:val="28"/>
          <w:szCs w:val="28"/>
          <w:lang w:eastAsia="ru-RU"/>
        </w:rPr>
        <w:t xml:space="preserve"> к настоящему административному регламенту.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3) сведения о технических требованиях к перевозке заявленного груза в </w:t>
      </w:r>
      <w:r w:rsidRPr="00322AEF">
        <w:rPr>
          <w:rFonts w:ascii="Times New Roman" w:eastAsia="Times New Roman" w:hAnsi="Times New Roman" w:cs="Times New Roman"/>
          <w:sz w:val="28"/>
          <w:szCs w:val="28"/>
          <w:lang w:eastAsia="ru-RU"/>
        </w:rPr>
        <w:lastRenderedPageBreak/>
        <w:t>транспортном положении;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4) документ, подтверждающий полномочия представителя заявителя, в случае подачи заявления представителем заявителя.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Копии документов, указанных в подпункте 1 данного пункта  настоящего административного регламента, заверяются подписью и печатью заявителя или нотариально.</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Допускается подача заявления с приложением документов, указанных в данном пункте настоящего административного регламента путем направления их в адрес администрации  Большеалабухского сельского поселения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данного пункта настоящего административного регламента, или с использованием Единого портала государственных и муниципальных услуг (www.gosuslugi.ru) (далее - Портал) для их рассмотрения в соответствии с настоящим административным регламентом.</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информация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Запрещается требовать от заявителя: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Большеалабухского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Получение заявителем услуг, которые являются необходимыми и обязательными для </w:t>
      </w:r>
      <w:r w:rsidRPr="00322AEF">
        <w:rPr>
          <w:rFonts w:ascii="Times New Roman" w:eastAsia="Times New Roman" w:hAnsi="Times New Roman" w:cs="Times New Roman"/>
          <w:sz w:val="28"/>
          <w:szCs w:val="28"/>
          <w:lang w:eastAsia="ru-RU"/>
        </w:rPr>
        <w:lastRenderedPageBreak/>
        <w:t>предоставления муниципальной услуги, не требуется.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2.7</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Основания для отказа в приеме и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1) заявление подписано лицом, не имеющим полномочий на подписание данного заявления;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 заявление не содержит сведений, предусмотренных формой заявления, приведенной в приложении № 2 к настоящему административному регламенту;  3) к заявлению не приложены документы, соответствующие требованиям пункта 2.6.1.2 настоящего административного регламента.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Администрация  Большеалабухского сельского поселения в случае отказа в регистрации заявления обязана незамедлительно проинформировать заявителя о принятом решении с указанием оснований принятия данного решения.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2.8.</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Основания для отказа в выдаче специального разрешения на движение по автомобильным дорогам тяжеловесного и (или) крупногабаритного транспортного средства: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1) маршрут, часть маршрута тяжеловесного и (или) крупногабаритного транспортного средства не проходят по автомобильным дорогам местного значения  Большеалабухского сельского поселения или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 установленные требования о перевозке делимого груза не соблюдены;</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5) отсутствует согласие заявителя на: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проведение оценки технического состояния автомобильной дороги;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6) заявитель не произвел оплату оценки технического состояния </w:t>
      </w:r>
      <w:r w:rsidRPr="00322AEF">
        <w:rPr>
          <w:rFonts w:ascii="Times New Roman" w:eastAsia="Times New Roman" w:hAnsi="Times New Roman" w:cs="Times New Roman"/>
          <w:sz w:val="28"/>
          <w:szCs w:val="28"/>
          <w:lang w:eastAsia="ru-RU"/>
        </w:rPr>
        <w:lastRenderedPageBreak/>
        <w:t>автомобильных дорог, их укрепления в случае, если такие работы были проведены по согласованию с заявителем;</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8) заявитель не внес плату в счет возмещения вреда, причиняемого автомобильным дорогам тяжеловесным транспортным средством;</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9) заявитель не произвел оплату государственной пошлины за выдачу специального разрешения;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2.9.</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За выдачу специального разрешения на движение по автомобильным дорогам тяжеловесного и (или) крупногабаритного транспортного средства: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уплачивается государственная пошлина в размере, установленном  Налоговым кодексом Российской Федерации;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вносится плата в счет возмещения вреда, причиняемого тяжеловесным транспортным средством, размер которой определяется в соответствии постановлением администрации  Большеалабухского сельского поселения.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2.10.</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2.11.</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Срок регистрации запроса заявителя о предоставлении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Заявление на получение специального разрешения на движение по автомобильным дорогам тяжеловесного и (или) крупногабаритного транспортного средства регистрируется в течение одного рабочего дня с даты его поступления.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2.12.</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2.12.1.</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2.12.2.</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Доступ заявителей к парковочным местам является бесплатным.</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2.12.3.</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 xml:space="preserve">В помещениях для ожидания заявителям отводятся места, оборудованные стульями, кресельными секциями. В местах ожидания должны быть предусмотрены </w:t>
      </w:r>
      <w:r w:rsidRPr="00322AEF">
        <w:rPr>
          <w:rFonts w:ascii="Times New Roman" w:eastAsia="Times New Roman" w:hAnsi="Times New Roman" w:cs="Times New Roman"/>
          <w:sz w:val="28"/>
          <w:szCs w:val="28"/>
          <w:lang w:eastAsia="ru-RU"/>
        </w:rPr>
        <w:lastRenderedPageBreak/>
        <w:t>средства для оказания первой помощи и доступные места общего пользования.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2.12.4.</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стульями и столами для оформления документов.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режим работы органов, предоставляющих муниципальную услугу;</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образцы оформления документов.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2.12.5.</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2.13.</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Показатели доступности и качества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2.13.1.</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Показателями доступности муниципальной услуги являются: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оборудование мест ожидания в администрации доступными местами общего пользования;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оборудование мест ожидания и мест приема заявителей в администрации стульями, столами (стойками) для возможности оформления документов;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соблюдение графика работы администрации;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возможность получения муниципальной услуги в МФЦ;</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 возможность </w:t>
      </w:r>
      <w:r w:rsidRPr="00322AEF">
        <w:rPr>
          <w:rFonts w:ascii="Times New Roman" w:eastAsia="Times New Roman" w:hAnsi="Times New Roman" w:cs="Times New Roman"/>
          <w:sz w:val="28"/>
          <w:szCs w:val="28"/>
          <w:lang w:eastAsia="ru-RU"/>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2.13.2.</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Показателями качества муниципальной услуги являются: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соблюдение сроков предоставления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2.14.</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2.14.1.</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Прием заявителей (прием и выдача документов) осуществляется уполномоченными должностными лицами МФЦ.</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2.14.2.</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Прием заявителей уполномоченными лицами осуществляется в соответствии с графиком (режимом) работы МФЦ.</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2.14.3.</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(www. </w:t>
      </w:r>
      <w:r w:rsidRPr="00322AEF">
        <w:rPr>
          <w:rFonts w:ascii="Times New Roman" w:eastAsia="Times New Roman" w:hAnsi="Times New Roman" w:cs="Times New Roman"/>
          <w:sz w:val="28"/>
          <w:szCs w:val="28"/>
          <w:lang w:val="en-US" w:eastAsia="ru-RU"/>
        </w:rPr>
        <w:t>bigalabuh</w:t>
      </w:r>
      <w:r w:rsidRPr="00322AEF">
        <w:rPr>
          <w:rFonts w:ascii="Times New Roman" w:eastAsia="Times New Roman" w:hAnsi="Times New Roman" w:cs="Times New Roman"/>
          <w:sz w:val="28"/>
          <w:szCs w:val="28"/>
          <w:lang w:eastAsia="ru-RU"/>
        </w:rPr>
        <w:t>.</w:t>
      </w:r>
      <w:r w:rsidRPr="00322AEF">
        <w:rPr>
          <w:rFonts w:ascii="Times New Roman" w:eastAsia="Times New Roman" w:hAnsi="Times New Roman" w:cs="Times New Roman"/>
          <w:sz w:val="28"/>
          <w:szCs w:val="28"/>
          <w:lang w:val="en-US" w:eastAsia="ru-RU"/>
        </w:rPr>
        <w:t>ru</w:t>
      </w:r>
      <w:r w:rsidRPr="00322AEF">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22AEF">
        <w:rPr>
          <w:rFonts w:ascii="Times New Roman" w:eastAsia="Times New Roman" w:hAnsi="Times New Roman" w:cs="Times New Roman"/>
          <w:sz w:val="28"/>
          <w:szCs w:val="28"/>
          <w:lang w:val="en-US" w:eastAsia="ru-RU"/>
        </w:rPr>
        <w:t>www</w:t>
      </w:r>
      <w:r w:rsidRPr="00322AEF">
        <w:rPr>
          <w:rFonts w:ascii="Times New Roman" w:eastAsia="Times New Roman" w:hAnsi="Times New Roman" w:cs="Times New Roman"/>
          <w:sz w:val="28"/>
          <w:szCs w:val="28"/>
          <w:lang w:eastAsia="ru-RU"/>
        </w:rPr>
        <w:t>.pgu.govvrn.ru).</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2.14.4.</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b/>
          <w:bCs/>
          <w:sz w:val="28"/>
          <w:szCs w:val="28"/>
          <w:lang w:eastAsia="ru-RU"/>
        </w:rPr>
        <w:t>3.</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b/>
          <w:bCs/>
          <w:sz w:val="28"/>
          <w:szCs w:val="28"/>
          <w:lang w:val="en-US" w:eastAsia="ru-RU"/>
        </w:rPr>
        <w:t>C</w:t>
      </w:r>
      <w:r w:rsidRPr="00322AEF">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3.1.</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Исчерпывающий перечень административных процедур.</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3.1.1.</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необходимые для выдачи специального разрешения на движение по автомобильным дорогам тяжеловесного и (или) крупногабаритного транспортного средства: - прием и регистрация заявления и прилагаемых к нему документов;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w:t>
      </w:r>
      <w:r w:rsidRPr="00322AEF">
        <w:rPr>
          <w:rFonts w:ascii="Times New Roman" w:eastAsia="Times New Roman" w:hAnsi="Times New Roman" w:cs="Times New Roman"/>
          <w:sz w:val="28"/>
          <w:szCs w:val="28"/>
          <w:lang w:eastAsia="ru-RU"/>
        </w:rPr>
        <w:lastRenderedPageBreak/>
        <w:t>принятом решении;   - выдача  заявителю специального разрешения на движение по автомобильным дорогам тяжеловесного и (или) крупногабаритного транспортного средства.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3.2. Прием и регистрация заявления и прилагаемых к нему документов.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К заявлению должны быть приложены документы, указанные в пункте 2.6.1.2 настоящего Административного регламента.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проверяет полномочия заявителя, полномочия представителя заявителя действовать от его имени;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проверяет соответствие заявления установленным требованиям;</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регистрирует заявление с прилагаемым комплектом документов;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3.2.5. При наличии оснований, указанных в пункте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r w:rsidRPr="00322AEF">
        <w:rPr>
          <w:rFonts w:ascii="Times New Roman" w:eastAsia="Times New Roman" w:hAnsi="Times New Roman" w:cs="Times New Roman"/>
          <w:sz w:val="28"/>
          <w:szCs w:val="28"/>
          <w:lang w:eastAsia="ru-RU"/>
        </w:rPr>
        <w:lastRenderedPageBreak/>
        <w:t>объясняет заявителю содержание выявленных недостатков в представленных документах и предлагает принять меры по их устранению.</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Администрация  Большеалабухского  сельского поселения в случае отказа в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обязана незамедлительно проинформировать заявителя о принятом решении с указанием оснований принятия данного решения.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отказ в регистрации заявления.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3.2.7. Максимальный срок исполнения административной процедуры –  в течение  1 рабочего  дня с даты поступления заявления на получение специального разрешения на движение по автомобильным дорогам тяжеловесного и (или) крупногабаритного транспортного средства. 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3.3.3. Специалист, уполномоченный на рассмотрение представленных документов проводит проверку:</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наличия полномочий на выдачу специального разрешения по заявленному маршруту;</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сведений, предоставленных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наличия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соблюдения требований о перевозке делимого груза.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 в Управлении Федеральной налоговой </w:t>
      </w:r>
      <w:r w:rsidRPr="00322AEF">
        <w:rPr>
          <w:rFonts w:ascii="Times New Roman" w:eastAsia="Times New Roman" w:hAnsi="Times New Roman" w:cs="Times New Roman"/>
          <w:sz w:val="28"/>
          <w:szCs w:val="28"/>
          <w:lang w:eastAsia="ru-RU"/>
        </w:rPr>
        <w:lastRenderedPageBreak/>
        <w:t>службы России по Воронежской области -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в отношении владельца транспортного средства; - в Управлении ГИБДД ГУ МВД России по Воронежской области – согласование в необходимых случаях маршрута тяжеловесного и (или) крупногабаритного транспортного средства.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Межведомственный запрос в бумажном виде заполняется в соответствии с требованиями, установленными статьей 7.2. </w:t>
      </w:r>
      <w:r w:rsidRPr="00322AEF">
        <w:rPr>
          <w:rFonts w:ascii="Times New Roman" w:eastAsia="Times New Roman" w:hAnsi="Times New Roman" w:cs="Times New Roman"/>
          <w:sz w:val="24"/>
          <w:szCs w:val="24"/>
          <w:lang w:eastAsia="ru-RU"/>
        </w:rPr>
        <w:t> </w:t>
      </w:r>
      <w:r w:rsidRPr="00322AEF">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3.3.7. По результатам полученных сведений (документов) специалист, уполномоченный на рассмотрение представленных документов,  принимает решение направить владельцам автомобильных дорог, по которым проходит маршрут тяжеловесного и (или) крупногабаритного транспортного средства, заявку на согласование маршрута тяжеловесного и (или) крупногабаритного транспортного средства (далее – заявка).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3.3.8. Результатом административной процедуры является направление владельцам автомобильных дорог, по которым проходит маршрут тяжеловесного и (или) крупногабаритного транспортного средства, заявки на согласование маршрута тяжеловесного и (или) крупногабаритного транспортного средства.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3.3.9. Максимальный срок исполнения административной процедуры –  4 рабочих дня со дня регистрации заявления на получение специального разрешения на движение по автомобильным дорогам тяжеловесного и (или) крупногабаритного транспортного средства. 3.4. 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3.4.1.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w:t>
      </w:r>
      <w:r w:rsidRPr="00322AEF">
        <w:rPr>
          <w:rFonts w:ascii="Times New Roman" w:eastAsia="Times New Roman" w:hAnsi="Times New Roman" w:cs="Times New Roman"/>
          <w:sz w:val="28"/>
          <w:szCs w:val="28"/>
          <w:lang w:eastAsia="ru-RU"/>
        </w:rPr>
        <w:lastRenderedPageBreak/>
        <w:t>подписи.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3.4.2. Заявка, указанная в пункте 3.3.8 настоящего административного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3.4.3. 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заявки.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3.4.4. 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Большеалабухского сельского поселения информирует об этом заявителя. 3.4.5.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Большеалабухского сельского поселения соответствующую заявку владельцам данных сооружений и инженерных коммуникаций и информирует об этом администрацию  Большеалабухского сельского поселения.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3.4.6. 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администрации  Большеалабухского сельского поселения информацию о предполагаемом размере расходов на принятие указанных мер и условиях их проведения.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3.4.7. Администрация  Большеалабухского сельского поселения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При получении согласия от заявителя администрация  Большеалабухского сельского поселения направляет такое согласие владельцу пересекающих автомобильную дорогу сооружений и инженерных коммуникаций.</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3.4.8. 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ширина транспортного средства с грузом или без груза составляет 5 м и более и высота от </w:t>
      </w:r>
      <w:r w:rsidRPr="00322AEF">
        <w:rPr>
          <w:rFonts w:ascii="Times New Roman" w:eastAsia="Times New Roman" w:hAnsi="Times New Roman" w:cs="Times New Roman"/>
          <w:sz w:val="28"/>
          <w:szCs w:val="28"/>
          <w:lang w:eastAsia="ru-RU"/>
        </w:rPr>
        <w:lastRenderedPageBreak/>
        <w:t>поверхности дороги 4,5 м и более;</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длина транспортного средства с одним прицепом превышает 22 м или автопоезд имеет два и более прицепа;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скорость движения транспортного средства менее 8 км/ч.</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В этом случае согласование владельцами инфраструктуры железнодорожного транспорта осуществляется в течение трех дней с даты получения заявки.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3.4.9. В случае, если требуется принятие специальных мер по обустройству пересекающих автомобильную дорогу сооружений и инженерных коммуникаций, а также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направляется в администрацию  Большеалабухского сельского  поселения.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3.4.10.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администрации  Большеалабухского сельского поселения, направляют в администрацию  Большеалабухского сельского поселения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3.4.11. Администрация  Большеалабухского сельского поселения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3.4.12. Заявитель в срок до пяти рабочих дней направляет в администрацию  Большеалабухского сельского поселения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администрация  Большеалабухского сельского поселения принимает решение об отказе в оформлении специального разрешения, о чем сообщает заявителю.</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3.4.13. Срок проведения оценки технического состояния автомобильных дорог и (или) их участков не должен превышать 30 рабочих дней.</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3.4.14.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Заявители возмещают владельцам автомобильных дорог расходы на проведение оценки </w:t>
      </w:r>
      <w:r w:rsidRPr="00322AEF">
        <w:rPr>
          <w:rFonts w:ascii="Times New Roman" w:eastAsia="Times New Roman" w:hAnsi="Times New Roman" w:cs="Times New Roman"/>
          <w:sz w:val="28"/>
          <w:szCs w:val="28"/>
          <w:lang w:eastAsia="ru-RU"/>
        </w:rPr>
        <w:lastRenderedPageBreak/>
        <w:t>технического состояния автомобильных дорог путем возмещения расходов исполнителям, проводившим данную оценку.</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3.4.15.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 сельского поселения.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Администрация  Большеалабухского сельского поселения в течение трех рабочих дней со дня получения ответов от владельцев автомобильных дорог информирует об этом заявителя.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3.4.16. Заявитель в срок до пяти рабочих дней направляет в администрацию  Большеалабухского сельского поселения согласие на проведение укрепления автомобильных дорог или принятия специальных мер по обустройству автомобильных дорог или их участков.</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администрация  Большеалабухского сельского поселения принимает решение об отказе в оформлении специального разрешения, о чем сообщает заявителю.</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3.4.17.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3.4.18.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Большеалабухского сельского поселения согласование маршрута тяжеловесного и (или) крупногабаритного транспортного средства по заявленному маршруту и расчет платы в счет возмещения вреда, причиняемого автомобильным дорогам тяжеловесным транспортным средством.</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3.4.19.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уполномоченный орган мотивированный отказ в согласовании заявки.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3.4.20. По результатам полученных сведений (документов) специалист, направивший заявку на согласование маршрута тяжеловесного и (или) крупногабаритного транспортного средства  принимает решение: -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w:t>
      </w:r>
      <w:r w:rsidRPr="00322AEF">
        <w:rPr>
          <w:rFonts w:ascii="Times New Roman" w:eastAsia="Times New Roman" w:hAnsi="Times New Roman" w:cs="Times New Roman"/>
          <w:sz w:val="28"/>
          <w:szCs w:val="28"/>
          <w:lang w:eastAsia="ru-RU"/>
        </w:rPr>
        <w:lastRenderedPageBreak/>
        <w:t>России по Воронежской области;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о подготовке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3.4.21. Результатом административной процедуры является: - принятие решения об оформлении специального разрешения на движение по автомобильным дорогам тяжеловесного и (или) крупногабаритного транспортного средства и направлении в необходимых случаях заявки на согласование маршрута тяжеловесного и (или) крупногабаритного транспортного средства в Управление ГИБДД ГУ МВД России по Воронежской области;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подготовка  решения об отказе в оформлении специального разрешения на движение по автомобильным дорогам тяжеловесного и (или) крупногабаритного транспортного средства.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3.4.22. Максимальный срок исполнения административной процедуры – в течение 4 рабочих дней с даты поступления заявки на согласование маршрута транспортного средства.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исполнения административной процедуры увеличивается на срок проведения указанных мероприятий.</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3.5. Оформление специального разрешения на движение по автомобильным дорогам тяжеловесного и (или) крупногабаритного транспортного средства и согласование в необходимых случаях маршрута тяжеловесного и (или) крупногабаритного транспортного средства с Управлением ГИБДД ГУ МВД России по Воронежской области.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3.5.1. 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поселения оформляет специальное разрешение согласно образцу приложения № 1 к Порядку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утвержденному приказом Минтранса России от 24.07.2012 № 258.</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3.5.2. Согласование маршрута крупногабаритного транспортного средства осуществляется администрацией  Большеалабухского сельского   поселения с  Управлением ГИБДД ГУ МВД России по Воронежской области в случае превышения установленных Правительством Российской Федерации допустимых габаритов более чем на два процента. Согласование с Управлением ГИБДД ГУ МВД России по Воронежской области проводится также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w:t>
      </w:r>
      <w:r w:rsidRPr="00322AEF">
        <w:rPr>
          <w:rFonts w:ascii="Times New Roman" w:eastAsia="Times New Roman" w:hAnsi="Times New Roman" w:cs="Times New Roman"/>
          <w:sz w:val="28"/>
          <w:szCs w:val="28"/>
          <w:lang w:eastAsia="ru-RU"/>
        </w:rPr>
        <w:lastRenderedPageBreak/>
        <w:t>тяжеловесного и (или)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3.5.3.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3.5.4. Администрация Большеалабухского  сельского поселения направляет в адрес Управления ГИБДД ГУ МВД России по Воронежской области (далее - Госавтоинспекция) заявку на согласование маршрута тяжеловесного и (или) крупногабаритного транспортного средства, которая состоит из оформленного специального разрешения с приложением копий документов, указанных в подпунктах 1-3 пункта 2.6.1.2 настоящего регламента, и копий согласований маршрута транспортного средства. Заявка регистрируется Госавтоинспекцией в течение одного рабочего дня с даты ее получения.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Согласование маршрута тяжеловесного и (или) крупногабаритного транспортного средства проводится Госавтоинспекцией в течение четырех рабочих дней с даты регистрации заявки, полученной от администрации   сельского  поселения.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3.5.4.1. При согласовании маршрута тяжеловесного и (или)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администрацию  Большеалабухского сельского поселения.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3.5.4.2. Результатом административной процедуры является согласование маршрута тяжеловесного и (или) крупногабаритного транспортного средства Госавтоинспекцией или отказ в согласовании.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3.5.4.3. Максимальный срок исполнения административной процедуры – в течение 7 рабочих дней после получения согласований маршрута транспортного средства с владельцами автомобильных дорог, по которым проходит такой маршрут.</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3.6.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3.6.1. Администрация  Большеалабухского сельского поселения при получении необходимых согласований доводит до заявителя размер платы в счет возмещения вреда, причиняемого автомобильным дорогам тяжеловесным транспортным средством.</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3.6.2. </w:t>
      </w:r>
      <w:r w:rsidRPr="00322AEF">
        <w:rPr>
          <w:rFonts w:ascii="Times New Roman" w:eastAsia="Times New Roman" w:hAnsi="Times New Roman" w:cs="Times New Roman"/>
          <w:sz w:val="28"/>
          <w:szCs w:val="28"/>
          <w:lang w:eastAsia="ru-RU"/>
        </w:rPr>
        <w:lastRenderedPageBreak/>
        <w:t>Администрация  Большеалабухского сельского поселения принимает решение об отказе в выдаче специального разрешения в случаях, предусмотренных пунктом 2.8 настоящего регламента. 3.6.3.Администрация сельского поселения в случае принятия решения об отказе в выдаче специального разрешения, информирует заявителя о принятом решении, указав основания принятия данного решения.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Уполномоченный орган в случае принятия решения об отказе в выдаче специального разрешения по основаниям, указанным в подпунктах 1 – 3 пункта 2.8 настоящего регламента, информирует заявителя в течение четырех рабочих дней со дня регистрации заявления.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3.6.4. Результатом административной процедуры является принятие решения о выдаче заявителю специального разрешения на движение по автомобильным дорогам тяжеловесного и (или) крупногабаритного транспортного средства либо об отказе в выдаче специального разрешения, информирование заявителя о принятом решении.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3.6.5. Максимальный срок исполнения административной процедуры - в течение 1 рабочего дня   со дня поступления согласования маршрута тяжеловесного и (или) крупногабаритного транспортного средства Госавтоинспекцией.</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3.7. Выдача  заявителю специального разрешения на движение по автомобильным дорогам тяжеловесного и (или) крупногабаритного транспортного средства.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3.7.1. Выдача специального разрешения осуществляется администрацией сельского поселения после представления заявителем копий платежных документов,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регламента, в случае подачи заявления в адрес администрации сельского поселения посредством факсимильной связи.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3.7.3. Результатом административной процедуры является выдача  заявителю специального разрешения на движение по автомобильным дорогам тяжеловесного и (или) </w:t>
      </w:r>
      <w:r w:rsidRPr="00322AEF">
        <w:rPr>
          <w:rFonts w:ascii="Times New Roman" w:eastAsia="Times New Roman" w:hAnsi="Times New Roman" w:cs="Times New Roman"/>
          <w:sz w:val="28"/>
          <w:szCs w:val="28"/>
          <w:lang w:eastAsia="ru-RU"/>
        </w:rPr>
        <w:lastRenderedPageBreak/>
        <w:t>крупногабаритного транспортного средства.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3.7.4. Максимальный срок исполнения административной процедуры – в течение 1 рабочего дня при условии предоставления заявителем документов, подтверждающих уплату государственной пошлины за выдачу специального разрешения, платежей за возмещение вреда, причиняемого тяжеловесным транспортным средством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 документов, указанных в подпункте 1 пункта 2.6.1.2 настоящего административного регламента, в случае подачи заявления в адрес уполномоченного органа посредством факсимильной связи.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3.8.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3.8.1.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3.8.2.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3.8.3.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3.9.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4.</w:t>
      </w:r>
      <w:r w:rsidRPr="00322AEF">
        <w:rPr>
          <w:rFonts w:ascii="Times New Roman" w:eastAsia="Times New Roman" w:hAnsi="Times New Roman" w:cs="Times New Roman"/>
          <w:sz w:val="14"/>
          <w:szCs w:val="14"/>
          <w:lang w:eastAsia="ru-RU"/>
        </w:rPr>
        <w:t xml:space="preserve">     </w:t>
      </w:r>
      <w:r w:rsidRPr="00322AEF">
        <w:rPr>
          <w:rFonts w:ascii="Times New Roman" w:eastAsia="Times New Roman" w:hAnsi="Times New Roman" w:cs="Times New Roman"/>
          <w:sz w:val="28"/>
          <w:szCs w:val="28"/>
          <w:lang w:eastAsia="ru-RU"/>
        </w:rPr>
        <w:t>Формы контроля  за исполнением административного регламента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w:t>
      </w:r>
      <w:r w:rsidRPr="00322AEF">
        <w:rPr>
          <w:rFonts w:ascii="Times New Roman" w:eastAsia="Times New Roman" w:hAnsi="Times New Roman" w:cs="Times New Roman"/>
          <w:sz w:val="28"/>
          <w:szCs w:val="28"/>
          <w:lang w:eastAsia="ru-RU"/>
        </w:rPr>
        <w:lastRenderedPageBreak/>
        <w:t>процедуры, предусмотренной настоящим административным регламентом.</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4.4. Проведение текущего контроля должно осуществляться не реже двух раз в год.</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 нарушение срока предоставления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 для предоставления муниципальной услуги, у заявителя;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w:t>
      </w:r>
      <w:r w:rsidRPr="00322AEF">
        <w:rPr>
          <w:rFonts w:ascii="Times New Roman" w:eastAsia="Times New Roman" w:hAnsi="Times New Roman" w:cs="Times New Roman"/>
          <w:sz w:val="28"/>
          <w:szCs w:val="28"/>
          <w:lang w:eastAsia="ru-RU"/>
        </w:rPr>
        <w:lastRenderedPageBreak/>
        <w:t>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Большеалабухского сельского поселения Грибановского муниципального района Воронежской области;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5.4. Основанием для начала процедуры досудебного (внесудебного) обжалования является поступившая жалоба.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5.5. Жалоба должна содержать:</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наименование органа, предоставляющего муниципальной услуги, фамилию, имя, отчество должностного лица либо муниципального служащего, решения и действия (бездействие) которого обжалуются;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главе сельского поселения.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w:t>
      </w:r>
      <w:r w:rsidRPr="00322AEF">
        <w:rPr>
          <w:rFonts w:ascii="Times New Roman" w:eastAsia="Times New Roman" w:hAnsi="Times New Roman" w:cs="Times New Roman"/>
          <w:sz w:val="28"/>
          <w:szCs w:val="28"/>
          <w:lang w:eastAsia="ru-RU"/>
        </w:rPr>
        <w:lastRenderedPageBreak/>
        <w:t>осуществляющего прием.</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p>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p>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Приложение № 1</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к Административному регламенту</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1. Место нахождения администрации  Большеалабухского сельского поселения Грибановского муниципального района</w:t>
      </w:r>
      <w:r w:rsidRPr="00322AEF">
        <w:rPr>
          <w:rFonts w:ascii="Times New Roman" w:eastAsia="Times New Roman" w:hAnsi="Times New Roman" w:cs="Times New Roman"/>
          <w:i/>
          <w:iCs/>
          <w:sz w:val="28"/>
          <w:szCs w:val="28"/>
          <w:lang w:eastAsia="ru-RU"/>
        </w:rPr>
        <w:t xml:space="preserve"> </w:t>
      </w:r>
      <w:r w:rsidRPr="00322AEF">
        <w:rPr>
          <w:rFonts w:ascii="Times New Roman" w:eastAsia="Times New Roman" w:hAnsi="Times New Roman" w:cs="Times New Roman"/>
          <w:sz w:val="28"/>
          <w:szCs w:val="28"/>
          <w:lang w:eastAsia="ru-RU"/>
        </w:rPr>
        <w:t>Воронежской области: 397215, Воронежская область, Грибановский район, село Большие Алабухи, площадь Революции, дом 10/2.</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График работы администрации  Большеалабухского сельского поселения Грибановского муниципального района</w:t>
      </w:r>
      <w:r w:rsidRPr="00322AEF">
        <w:rPr>
          <w:rFonts w:ascii="Times New Roman" w:eastAsia="Times New Roman" w:hAnsi="Times New Roman" w:cs="Times New Roman"/>
          <w:i/>
          <w:iCs/>
          <w:sz w:val="28"/>
          <w:szCs w:val="28"/>
          <w:lang w:eastAsia="ru-RU"/>
        </w:rPr>
        <w:t xml:space="preserve"> </w:t>
      </w:r>
      <w:r w:rsidRPr="00322AEF">
        <w:rPr>
          <w:rFonts w:ascii="Times New Roman" w:eastAsia="Times New Roman" w:hAnsi="Times New Roman" w:cs="Times New Roman"/>
          <w:sz w:val="28"/>
          <w:szCs w:val="28"/>
          <w:lang w:eastAsia="ru-RU"/>
        </w:rPr>
        <w:t>Воронежской области:</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понедельник - пятница: с 08.00 до 16.00;</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перерыв: с 12.00 до 13.00.</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      Официальный сайт администрации  Большеалабухского сельского поселения   Грибановского </w:t>
      </w:r>
      <w:r w:rsidRPr="00322AEF">
        <w:rPr>
          <w:rFonts w:ascii="Times New Roman" w:eastAsia="Times New Roman" w:hAnsi="Times New Roman" w:cs="Times New Roman"/>
          <w:sz w:val="28"/>
          <w:szCs w:val="28"/>
          <w:lang w:eastAsia="ru-RU"/>
        </w:rPr>
        <w:lastRenderedPageBreak/>
        <w:t>муниципального района</w:t>
      </w:r>
      <w:r w:rsidRPr="00322AEF">
        <w:rPr>
          <w:rFonts w:ascii="Times New Roman" w:eastAsia="Times New Roman" w:hAnsi="Times New Roman" w:cs="Times New Roman"/>
          <w:i/>
          <w:iCs/>
          <w:sz w:val="28"/>
          <w:szCs w:val="28"/>
          <w:lang w:eastAsia="ru-RU"/>
        </w:rPr>
        <w:t xml:space="preserve"> </w:t>
      </w:r>
      <w:r w:rsidRPr="00322AEF">
        <w:rPr>
          <w:rFonts w:ascii="Times New Roman" w:eastAsia="Times New Roman" w:hAnsi="Times New Roman" w:cs="Times New Roman"/>
          <w:sz w:val="28"/>
          <w:szCs w:val="28"/>
          <w:lang w:eastAsia="ru-RU"/>
        </w:rPr>
        <w:t xml:space="preserve">Воронежской области в сети Интернет: www. </w:t>
      </w:r>
      <w:r w:rsidRPr="00322AEF">
        <w:rPr>
          <w:rFonts w:ascii="Times New Roman" w:eastAsia="Times New Roman" w:hAnsi="Times New Roman" w:cs="Times New Roman"/>
          <w:sz w:val="28"/>
          <w:szCs w:val="28"/>
          <w:lang w:val="en-US" w:eastAsia="ru-RU"/>
        </w:rPr>
        <w:t>bigalabuh</w:t>
      </w:r>
      <w:r w:rsidRPr="00322AEF">
        <w:rPr>
          <w:rFonts w:ascii="Times New Roman" w:eastAsia="Times New Roman" w:hAnsi="Times New Roman" w:cs="Times New Roman"/>
          <w:sz w:val="28"/>
          <w:szCs w:val="28"/>
          <w:lang w:eastAsia="ru-RU"/>
        </w:rPr>
        <w:t>.</w:t>
      </w:r>
      <w:r w:rsidRPr="00322AEF">
        <w:rPr>
          <w:rFonts w:ascii="Times New Roman" w:eastAsia="Times New Roman" w:hAnsi="Times New Roman" w:cs="Times New Roman"/>
          <w:sz w:val="28"/>
          <w:szCs w:val="28"/>
          <w:lang w:val="en-US" w:eastAsia="ru-RU"/>
        </w:rPr>
        <w:t>ru</w:t>
      </w:r>
      <w:r w:rsidRPr="00322AEF">
        <w:rPr>
          <w:rFonts w:ascii="Times New Roman" w:eastAsia="Times New Roman" w:hAnsi="Times New Roman" w:cs="Times New Roman"/>
          <w:sz w:val="28"/>
          <w:szCs w:val="28"/>
          <w:lang w:eastAsia="ru-RU"/>
        </w:rPr>
        <w:t xml:space="preserve">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Адрес электронной почты администрации  Большеалабухского сельского поселения Грибановского муниципального района</w:t>
      </w:r>
      <w:r w:rsidRPr="00322AEF">
        <w:rPr>
          <w:rFonts w:ascii="Times New Roman" w:eastAsia="Times New Roman" w:hAnsi="Times New Roman" w:cs="Times New Roman"/>
          <w:i/>
          <w:iCs/>
          <w:sz w:val="28"/>
          <w:szCs w:val="28"/>
          <w:lang w:eastAsia="ru-RU"/>
        </w:rPr>
        <w:t xml:space="preserve"> </w:t>
      </w:r>
      <w:r w:rsidRPr="00322AEF">
        <w:rPr>
          <w:rFonts w:ascii="Times New Roman" w:eastAsia="Times New Roman" w:hAnsi="Times New Roman" w:cs="Times New Roman"/>
          <w:sz w:val="28"/>
          <w:szCs w:val="28"/>
          <w:lang w:eastAsia="ru-RU"/>
        </w:rPr>
        <w:t>Воронежской области:  </w:t>
      </w:r>
      <w:r w:rsidRPr="00322AEF">
        <w:rPr>
          <w:rFonts w:ascii="Times New Roman" w:eastAsia="Times New Roman" w:hAnsi="Times New Roman" w:cs="Times New Roman"/>
          <w:sz w:val="28"/>
          <w:szCs w:val="28"/>
          <w:lang w:val="en-US" w:eastAsia="ru-RU"/>
        </w:rPr>
        <w:t>grib</w:t>
      </w:r>
      <w:r w:rsidRPr="00322AEF">
        <w:rPr>
          <w:rFonts w:ascii="Times New Roman" w:eastAsia="Times New Roman" w:hAnsi="Times New Roman" w:cs="Times New Roman"/>
          <w:sz w:val="28"/>
          <w:szCs w:val="28"/>
          <w:lang w:eastAsia="ru-RU"/>
        </w:rPr>
        <w:t>@</w:t>
      </w:r>
      <w:r w:rsidRPr="00322AEF">
        <w:rPr>
          <w:rFonts w:ascii="Times New Roman" w:eastAsia="Times New Roman" w:hAnsi="Times New Roman" w:cs="Times New Roman"/>
          <w:sz w:val="28"/>
          <w:szCs w:val="28"/>
          <w:lang w:val="en-US" w:eastAsia="ru-RU"/>
        </w:rPr>
        <w:t>govvrn</w:t>
      </w:r>
      <w:r w:rsidRPr="00322AEF">
        <w:rPr>
          <w:rFonts w:ascii="Times New Roman" w:eastAsia="Times New Roman" w:hAnsi="Times New Roman" w:cs="Times New Roman"/>
          <w:sz w:val="28"/>
          <w:szCs w:val="28"/>
          <w:lang w:eastAsia="ru-RU"/>
        </w:rPr>
        <w:t>.</w:t>
      </w:r>
      <w:r w:rsidRPr="00322AEF">
        <w:rPr>
          <w:rFonts w:ascii="Times New Roman" w:eastAsia="Times New Roman" w:hAnsi="Times New Roman" w:cs="Times New Roman"/>
          <w:sz w:val="28"/>
          <w:szCs w:val="28"/>
          <w:lang w:val="en-US" w:eastAsia="ru-RU"/>
        </w:rPr>
        <w:t>ru</w:t>
      </w:r>
      <w:r w:rsidRPr="00322AEF">
        <w:rPr>
          <w:rFonts w:ascii="Times New Roman" w:eastAsia="Times New Roman" w:hAnsi="Times New Roman" w:cs="Times New Roman"/>
          <w:sz w:val="28"/>
          <w:szCs w:val="28"/>
          <w:lang w:eastAsia="ru-RU"/>
        </w:rPr>
        <w:t>.</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2. Телефоны для справок:  8(47348)4-66-06.</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3. Автономное учреждение Воронежской области «Многофункциональный центр предоставления государственных и муниципальных услуг» (далее - АУ «МФЦ»):</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3.1. Место нахождения АУ «МФЦ»: 394026, г. Воронеж, ул. Дружинников, 3б (Коминтерновский район).</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Телефон для справок АУ «МФЦ»: (473) 226-99-99.</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Официальный сайт АУ «МФЦ» в сети Интернет: mfc.vr№.ru.</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Адрес электронной почты АУ «МФЦ»: od№o-ok№o@mail.ru.</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График работы АУ «МФЦ»:</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вторник, четверг, пятница: с 09.00 до 18.00;</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среда: с 11.00 до 20.00;</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суббота: с 09.00 до 16.45.</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3.2. Место нахождения филиала АУ «МФЦ» в Грибановском     муниципальном районе:</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Воронежская область, пгт Грибановский, ул. Мебельная, дом.3.</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Телефон для справок филиала АУ «МФЦ»: 8(4733)33-06-91.</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График работы филиала АУ «МФЦ»:</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вторник, четверг, пятница: с 09.00 до 18.00;</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среда: с 11.00 до 20.00;</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суббота: с 09.00 до 16.45</w:t>
      </w:r>
      <w:r w:rsidRPr="00322AEF">
        <w:rPr>
          <w:rFonts w:ascii="Times New Roman" w:eastAsia="Times New Roman" w:hAnsi="Times New Roman" w:cs="Times New Roman"/>
          <w:sz w:val="24"/>
          <w:szCs w:val="24"/>
          <w:lang w:eastAsia="ru-RU"/>
        </w:rPr>
        <w:t xml:space="preserve"> </w:t>
      </w:r>
    </w:p>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6"/>
          <w:szCs w:val="26"/>
          <w:lang w:eastAsia="ru-RU"/>
        </w:rPr>
        <w:t> </w:t>
      </w:r>
    </w:p>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p w:rsidR="00322AEF" w:rsidRPr="00322AEF" w:rsidRDefault="00322AEF" w:rsidP="00322AE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p>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p>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Приложение № 2      к Административному регламенту</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b/>
          <w:bCs/>
          <w:lang w:eastAsia="ru-RU"/>
        </w:rPr>
        <w:t>Реквизиты заявителя</w:t>
      </w:r>
      <w:r w:rsidRPr="00322AEF">
        <w:rPr>
          <w:rFonts w:ascii="Times New Roman" w:eastAsia="Times New Roman" w:hAnsi="Times New Roman" w:cs="Times New Roman"/>
          <w:sz w:val="24"/>
          <w:szCs w:val="24"/>
          <w:lang w:eastAsia="ru-RU"/>
        </w:rPr>
        <w:t xml:space="preserve"> (наименование, адрес (местонахождение) – для юридических лиц, Ф.И.О., адрес</w:t>
      </w:r>
      <w:r w:rsidRPr="00322AEF">
        <w:rPr>
          <w:rFonts w:ascii="Times New Roman" w:eastAsia="Times New Roman" w:hAnsi="Times New Roman" w:cs="Times New Roman"/>
          <w:sz w:val="24"/>
          <w:szCs w:val="24"/>
          <w:lang w:eastAsia="ru-RU"/>
        </w:rPr>
        <w:br/>
        <w:t xml:space="preserve">места жительства – для индивидуальных предпринимателей и физических лиц) </w:t>
      </w:r>
    </w:p>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
          <w:szCs w:val="2"/>
          <w:lang w:eastAsia="ru-RU"/>
        </w:rPr>
        <w:t> </w:t>
      </w:r>
    </w:p>
    <w:tbl>
      <w:tblPr>
        <w:tblW w:w="0" w:type="auto"/>
        <w:tblCellSpacing w:w="0" w:type="dxa"/>
        <w:tblCellMar>
          <w:left w:w="0" w:type="dxa"/>
          <w:right w:w="0" w:type="dxa"/>
        </w:tblCellMar>
        <w:tblLook w:val="04A0" w:firstRow="1" w:lastRow="0" w:firstColumn="1" w:lastColumn="0" w:noHBand="0" w:noVBand="1"/>
      </w:tblPr>
      <w:tblGrid>
        <w:gridCol w:w="851"/>
        <w:gridCol w:w="1474"/>
        <w:gridCol w:w="454"/>
        <w:gridCol w:w="1701"/>
      </w:tblGrid>
      <w:tr w:rsidR="00322AEF" w:rsidRPr="00322AEF" w:rsidTr="00322AEF">
        <w:trPr>
          <w:tblCellSpacing w:w="0" w:type="dxa"/>
        </w:trPr>
        <w:tc>
          <w:tcPr>
            <w:tcW w:w="851" w:type="dxa"/>
            <w:tcMar>
              <w:top w:w="0" w:type="dxa"/>
              <w:left w:w="28" w:type="dxa"/>
              <w:bottom w:w="0" w:type="dxa"/>
              <w:right w:w="28" w:type="dxa"/>
            </w:tcMar>
            <w:vAlign w:val="bottom"/>
            <w:hideMark/>
          </w:tcPr>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Исх. от</w:t>
            </w:r>
          </w:p>
        </w:tc>
        <w:tc>
          <w:tcPr>
            <w:tcW w:w="1474" w:type="dxa"/>
            <w:tcBorders>
              <w:top w:val="nil"/>
              <w:left w:val="nil"/>
              <w:bottom w:val="nil"/>
              <w:right w:val="nil"/>
            </w:tcBorders>
            <w:tcMar>
              <w:top w:w="0" w:type="dxa"/>
              <w:left w:w="28" w:type="dxa"/>
              <w:bottom w:w="0" w:type="dxa"/>
              <w:right w:w="28" w:type="dxa"/>
            </w:tcMar>
            <w:vAlign w:val="bottom"/>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xml:space="preserve">  </w:t>
            </w:r>
          </w:p>
        </w:tc>
        <w:tc>
          <w:tcPr>
            <w:tcW w:w="454" w:type="dxa"/>
            <w:tcMar>
              <w:top w:w="0" w:type="dxa"/>
              <w:left w:w="28" w:type="dxa"/>
              <w:bottom w:w="0" w:type="dxa"/>
              <w:right w:w="28" w:type="dxa"/>
            </w:tcMar>
            <w:vAlign w:val="bottom"/>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xml:space="preserve">№ </w:t>
            </w:r>
          </w:p>
        </w:tc>
        <w:tc>
          <w:tcPr>
            <w:tcW w:w="1701" w:type="dxa"/>
            <w:tcBorders>
              <w:top w:val="nil"/>
              <w:left w:val="nil"/>
              <w:bottom w:val="nil"/>
              <w:right w:val="nil"/>
            </w:tcBorders>
            <w:tcMar>
              <w:top w:w="0" w:type="dxa"/>
              <w:left w:w="28" w:type="dxa"/>
              <w:bottom w:w="0" w:type="dxa"/>
              <w:right w:w="28" w:type="dxa"/>
            </w:tcMar>
            <w:vAlign w:val="bottom"/>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xml:space="preserve">  </w:t>
            </w:r>
          </w:p>
        </w:tc>
      </w:tr>
    </w:tbl>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
          <w:szCs w:val="2"/>
          <w:lang w:eastAsia="ru-RU"/>
        </w:rPr>
        <w:t> </w:t>
      </w:r>
    </w:p>
    <w:tbl>
      <w:tblPr>
        <w:tblW w:w="0" w:type="auto"/>
        <w:tblCellSpacing w:w="0" w:type="dxa"/>
        <w:tblCellMar>
          <w:left w:w="0" w:type="dxa"/>
          <w:right w:w="0" w:type="dxa"/>
        </w:tblCellMar>
        <w:tblLook w:val="04A0" w:firstRow="1" w:lastRow="0" w:firstColumn="1" w:lastColumn="0" w:noHBand="0" w:noVBand="1"/>
      </w:tblPr>
      <w:tblGrid>
        <w:gridCol w:w="1361"/>
        <w:gridCol w:w="3119"/>
      </w:tblGrid>
      <w:tr w:rsidR="00322AEF" w:rsidRPr="00322AEF" w:rsidTr="00322AEF">
        <w:trPr>
          <w:tblCellSpacing w:w="0" w:type="dxa"/>
        </w:trPr>
        <w:tc>
          <w:tcPr>
            <w:tcW w:w="1361" w:type="dxa"/>
            <w:tcMar>
              <w:top w:w="0" w:type="dxa"/>
              <w:left w:w="28" w:type="dxa"/>
              <w:bottom w:w="0" w:type="dxa"/>
              <w:right w:w="28" w:type="dxa"/>
            </w:tcMar>
            <w:vAlign w:val="bottom"/>
            <w:hideMark/>
          </w:tcPr>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поступило в</w:t>
            </w:r>
          </w:p>
        </w:tc>
        <w:tc>
          <w:tcPr>
            <w:tcW w:w="3119" w:type="dxa"/>
            <w:tcBorders>
              <w:top w:val="nil"/>
              <w:left w:val="nil"/>
              <w:bottom w:val="nil"/>
              <w:right w:val="nil"/>
            </w:tcBorders>
            <w:tcMar>
              <w:top w:w="0" w:type="dxa"/>
              <w:left w:w="28" w:type="dxa"/>
              <w:bottom w:w="0" w:type="dxa"/>
              <w:right w:w="28" w:type="dxa"/>
            </w:tcMar>
            <w:vAlign w:val="bottom"/>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xml:space="preserve">  </w:t>
            </w:r>
          </w:p>
        </w:tc>
      </w:tr>
    </w:tbl>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
          <w:szCs w:val="2"/>
          <w:lang w:eastAsia="ru-RU"/>
        </w:rPr>
        <w:t> </w:t>
      </w:r>
    </w:p>
    <w:tbl>
      <w:tblPr>
        <w:tblW w:w="0" w:type="auto"/>
        <w:tblCellSpacing w:w="0" w:type="dxa"/>
        <w:tblCellMar>
          <w:left w:w="0" w:type="dxa"/>
          <w:right w:w="0" w:type="dxa"/>
        </w:tblCellMar>
        <w:tblLook w:val="04A0" w:firstRow="1" w:lastRow="0" w:firstColumn="1" w:lastColumn="0" w:noHBand="0" w:noVBand="1"/>
      </w:tblPr>
      <w:tblGrid>
        <w:gridCol w:w="574"/>
        <w:gridCol w:w="1751"/>
        <w:gridCol w:w="454"/>
        <w:gridCol w:w="1701"/>
      </w:tblGrid>
      <w:tr w:rsidR="00322AEF" w:rsidRPr="00322AEF" w:rsidTr="00322AEF">
        <w:trPr>
          <w:tblCellSpacing w:w="0" w:type="dxa"/>
        </w:trPr>
        <w:tc>
          <w:tcPr>
            <w:tcW w:w="574" w:type="dxa"/>
            <w:tcMar>
              <w:top w:w="0" w:type="dxa"/>
              <w:left w:w="28" w:type="dxa"/>
              <w:bottom w:w="0" w:type="dxa"/>
              <w:right w:w="28" w:type="dxa"/>
            </w:tcMar>
            <w:vAlign w:val="bottom"/>
            <w:hideMark/>
          </w:tcPr>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дата</w:t>
            </w:r>
          </w:p>
        </w:tc>
        <w:tc>
          <w:tcPr>
            <w:tcW w:w="1751" w:type="dxa"/>
            <w:tcBorders>
              <w:top w:val="nil"/>
              <w:left w:val="nil"/>
              <w:bottom w:val="nil"/>
              <w:right w:val="nil"/>
            </w:tcBorders>
            <w:tcMar>
              <w:top w:w="0" w:type="dxa"/>
              <w:left w:w="28" w:type="dxa"/>
              <w:bottom w:w="0" w:type="dxa"/>
              <w:right w:w="28" w:type="dxa"/>
            </w:tcMar>
            <w:vAlign w:val="bottom"/>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xml:space="preserve">  </w:t>
            </w:r>
          </w:p>
        </w:tc>
        <w:tc>
          <w:tcPr>
            <w:tcW w:w="454" w:type="dxa"/>
            <w:tcMar>
              <w:top w:w="0" w:type="dxa"/>
              <w:left w:w="28" w:type="dxa"/>
              <w:bottom w:w="0" w:type="dxa"/>
              <w:right w:w="28" w:type="dxa"/>
            </w:tcMar>
            <w:vAlign w:val="bottom"/>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xml:space="preserve">№ </w:t>
            </w:r>
          </w:p>
        </w:tc>
        <w:tc>
          <w:tcPr>
            <w:tcW w:w="1701" w:type="dxa"/>
            <w:tcBorders>
              <w:top w:val="nil"/>
              <w:left w:val="nil"/>
              <w:bottom w:val="nil"/>
              <w:right w:val="nil"/>
            </w:tcBorders>
            <w:tcMar>
              <w:top w:w="0" w:type="dxa"/>
              <w:left w:w="28" w:type="dxa"/>
              <w:bottom w:w="0" w:type="dxa"/>
              <w:right w:w="28" w:type="dxa"/>
            </w:tcMar>
            <w:vAlign w:val="bottom"/>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xml:space="preserve">  </w:t>
            </w:r>
          </w:p>
        </w:tc>
      </w:tr>
    </w:tbl>
    <w:p w:rsidR="00322AEF" w:rsidRPr="00322AEF" w:rsidRDefault="00322AEF" w:rsidP="00322AEF">
      <w:pPr>
        <w:spacing w:after="0" w:line="240" w:lineRule="auto"/>
        <w:ind w:left="135" w:right="135"/>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6"/>
          <w:szCs w:val="26"/>
          <w:lang w:eastAsia="ru-RU"/>
        </w:rPr>
        <w:t>ЗАЯВЛЕНИЕ</w:t>
      </w:r>
      <w:r w:rsidRPr="00322AEF">
        <w:rPr>
          <w:rFonts w:ascii="Times New Roman" w:eastAsia="Times New Roman" w:hAnsi="Times New Roman" w:cs="Times New Roman"/>
          <w:b/>
          <w:bCs/>
          <w:sz w:val="26"/>
          <w:szCs w:val="26"/>
          <w:lang w:eastAsia="ru-RU"/>
        </w:rPr>
        <w:br/>
        <w:t>на получение специального разрешения на движение по автомобильным</w:t>
      </w:r>
      <w:r w:rsidRPr="00322AEF">
        <w:rPr>
          <w:rFonts w:ascii="Times New Roman" w:eastAsia="Times New Roman" w:hAnsi="Times New Roman" w:cs="Times New Roman"/>
          <w:b/>
          <w:bCs/>
          <w:sz w:val="26"/>
          <w:szCs w:val="26"/>
          <w:lang w:eastAsia="ru-RU"/>
        </w:rPr>
        <w:br/>
        <w:t xml:space="preserve">дорогам </w:t>
      </w:r>
      <w:r w:rsidRPr="00322AEF">
        <w:rPr>
          <w:rFonts w:ascii="Times New Roman" w:eastAsia="Times New Roman" w:hAnsi="Times New Roman" w:cs="Times New Roman"/>
          <w:sz w:val="28"/>
          <w:szCs w:val="28"/>
          <w:lang w:eastAsia="ru-RU"/>
        </w:rPr>
        <w:t>тяжеловесного и (или) крупногабаритного транспортного средства</w:t>
      </w:r>
      <w:r w:rsidRPr="00322AEF">
        <w:rPr>
          <w:rFonts w:ascii="Times New Roman" w:eastAsia="Times New Roman" w:hAnsi="Times New Roman" w:cs="Times New Roman"/>
          <w:sz w:val="24"/>
          <w:szCs w:val="24"/>
          <w:lang w:eastAsia="ru-RU"/>
        </w:rPr>
        <w:t xml:space="preserve"> </w:t>
      </w:r>
    </w:p>
    <w:p w:rsidR="00322AEF" w:rsidRPr="00322AEF" w:rsidRDefault="00322AEF" w:rsidP="00322AEF">
      <w:pPr>
        <w:spacing w:after="0" w:line="240" w:lineRule="auto"/>
        <w:ind w:left="192" w:right="192"/>
        <w:rPr>
          <w:rFonts w:ascii="Times New Roman" w:eastAsia="Times New Roman" w:hAnsi="Times New Roman" w:cs="Times New Roman"/>
          <w:sz w:val="24"/>
          <w:szCs w:val="24"/>
          <w:lang w:eastAsia="ru-RU"/>
        </w:rPr>
      </w:pPr>
      <w:r w:rsidRPr="00322AEF">
        <w:rPr>
          <w:rFonts w:ascii="Times New Roman" w:eastAsia="Times New Roman" w:hAnsi="Times New Roman" w:cs="Times New Roman"/>
          <w:b/>
          <w:bCs/>
          <w:sz w:val="24"/>
          <w:szCs w:val="24"/>
          <w:bdr w:val="none" w:sz="0" w:space="0" w:color="auto" w:frame="1"/>
          <w:lang w:eastAsia="ru-RU"/>
        </w:rPr>
        <w:t>Наименование, адрес и телефон владельца транспортного средства</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sz w:val="24"/>
          <w:szCs w:val="24"/>
          <w:bdr w:val="none" w:sz="0" w:space="0" w:color="auto" w:frame="1"/>
          <w:lang w:eastAsia="ru-RU"/>
        </w:rPr>
        <w:lastRenderedPageBreak/>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xml:space="preserve">ИНН, ОГРН/ОГРИП владельца транспортного средства </w:t>
      </w:r>
      <w:bookmarkStart w:id="0" w:name="_ftnref1"/>
      <w:r w:rsidRPr="00322AEF">
        <w:rPr>
          <w:rFonts w:ascii="Times New Roman" w:eastAsia="Times New Roman" w:hAnsi="Times New Roman" w:cs="Times New Roman"/>
          <w:b/>
          <w:bCs/>
          <w:sz w:val="24"/>
          <w:szCs w:val="24"/>
          <w:bdr w:val="none" w:sz="0" w:space="0" w:color="auto" w:frame="1"/>
          <w:lang w:eastAsia="ru-RU"/>
        </w:rPr>
        <w:fldChar w:fldCharType="begin"/>
      </w:r>
      <w:r w:rsidRPr="00322AEF">
        <w:rPr>
          <w:rFonts w:ascii="Times New Roman" w:eastAsia="Times New Roman" w:hAnsi="Times New Roman" w:cs="Times New Roman"/>
          <w:b/>
          <w:bCs/>
          <w:sz w:val="24"/>
          <w:szCs w:val="24"/>
          <w:bdr w:val="none" w:sz="0" w:space="0" w:color="auto" w:frame="1"/>
          <w:lang w:eastAsia="ru-RU"/>
        </w:rPr>
        <w:instrText xml:space="preserve"> HYPERLINK "file:///G:\\%D0%90%D0%B4%D0%BC%D0%B8%D0%BD%D0%B8%D1%81%D1%82%D1%80%D0%B0%D1%82%D0%B8%D0%B2%D0%BD%D1%8B%D0%B5%20%D1%80%D0%B5%D0%B3%D0%BB%D0%B0%D0%BC%D0%B5%D0%BD%D1%82%D1%8B-%20%D0%BD%D0%B0%20%D1%81%D0%B0%D0%B9%D1%82%20%D0%B4%D0%B5%D0%BA%D0%B0%D0%B1%D1%80%D1%8C\\+%2020%20%D0%90%D0%A0%20%D0%B2%D1%8B%D0%B4%D0%B0%D1%87%D0%B0%20%D1%81%D0%BF%D0%B5%D1%86%20%D1%80%D0%B0%D0%B7%D1%80%D0%B5%D1%88%D0%B5%D0%BD%D0%B8%D1%8F%20%D0%BD%D0%B0%20%D0%B4%D0%B2%D0%B8%D0%B6%D0%B5%D0%BD%D0%B8%D0%B5%20%D0%BF%D0%BE%20%D0%B0%D0%B2%D1%82%D0%BE%D0%B4%D0%BE%D1%80%D0%BE%D0%B3%D0%B0%D0%BC%20%20%D0%9D%D0%9E%D0%92%D0%AB%D0%99.doc" \l "_ftn1" \o "" </w:instrText>
      </w:r>
      <w:r w:rsidRPr="00322AEF">
        <w:rPr>
          <w:rFonts w:ascii="Times New Roman" w:eastAsia="Times New Roman" w:hAnsi="Times New Roman" w:cs="Times New Roman"/>
          <w:b/>
          <w:bCs/>
          <w:sz w:val="24"/>
          <w:szCs w:val="24"/>
          <w:bdr w:val="none" w:sz="0" w:space="0" w:color="auto" w:frame="1"/>
          <w:lang w:eastAsia="ru-RU"/>
        </w:rPr>
        <w:fldChar w:fldCharType="separate"/>
      </w:r>
      <w:r w:rsidRPr="00322AEF">
        <w:rPr>
          <w:rFonts w:ascii="Times New Roman" w:eastAsia="Times New Roman" w:hAnsi="Times New Roman" w:cs="Times New Roman"/>
          <w:b/>
          <w:bCs/>
          <w:color w:val="0000FF"/>
          <w:sz w:val="24"/>
          <w:szCs w:val="24"/>
          <w:u w:val="single"/>
          <w:bdr w:val="none" w:sz="0" w:space="0" w:color="auto" w:frame="1"/>
          <w:lang w:eastAsia="ru-RU"/>
        </w:rPr>
        <w:t>*</w:t>
      </w:r>
      <w:r w:rsidRPr="00322AEF">
        <w:rPr>
          <w:rFonts w:ascii="Times New Roman" w:eastAsia="Times New Roman" w:hAnsi="Times New Roman" w:cs="Times New Roman"/>
          <w:b/>
          <w:bCs/>
          <w:sz w:val="24"/>
          <w:szCs w:val="24"/>
          <w:bdr w:val="none" w:sz="0" w:space="0" w:color="auto" w:frame="1"/>
          <w:lang w:eastAsia="ru-RU"/>
        </w:rPr>
        <w:fldChar w:fldCharType="end"/>
      </w:r>
      <w:bookmarkEnd w:id="0"/>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Маршрут движения</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xml:space="preserve">Вид перевозки </w:t>
      </w:r>
      <w:r w:rsidRPr="00322AEF">
        <w:rPr>
          <w:rFonts w:ascii="Times New Roman" w:eastAsia="Times New Roman" w:hAnsi="Times New Roman" w:cs="Times New Roman"/>
          <w:sz w:val="24"/>
          <w:szCs w:val="24"/>
          <w:bdr w:val="none" w:sz="0" w:space="0" w:color="auto" w:frame="1"/>
          <w:lang w:eastAsia="ru-RU"/>
        </w:rPr>
        <w:t>(международная, межрегиональная, местная)</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На срок</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с</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по</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На количество поездок</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Характеристика груза:</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Делимый</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да</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нет</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xml:space="preserve">Наименование </w:t>
      </w:r>
      <w:bookmarkStart w:id="1" w:name="_ftnref2"/>
      <w:r w:rsidRPr="00322AEF">
        <w:rPr>
          <w:rFonts w:ascii="Times New Roman" w:eastAsia="Times New Roman" w:hAnsi="Times New Roman" w:cs="Times New Roman"/>
          <w:b/>
          <w:bCs/>
          <w:sz w:val="24"/>
          <w:szCs w:val="24"/>
          <w:bdr w:val="none" w:sz="0" w:space="0" w:color="auto" w:frame="1"/>
          <w:lang w:eastAsia="ru-RU"/>
        </w:rPr>
        <w:fldChar w:fldCharType="begin"/>
      </w:r>
      <w:r w:rsidRPr="00322AEF">
        <w:rPr>
          <w:rFonts w:ascii="Times New Roman" w:eastAsia="Times New Roman" w:hAnsi="Times New Roman" w:cs="Times New Roman"/>
          <w:b/>
          <w:bCs/>
          <w:sz w:val="24"/>
          <w:szCs w:val="24"/>
          <w:bdr w:val="none" w:sz="0" w:space="0" w:color="auto" w:frame="1"/>
          <w:lang w:eastAsia="ru-RU"/>
        </w:rPr>
        <w:instrText xml:space="preserve"> HYPERLINK "file:///G:\\%D0%90%D0%B4%D0%BC%D0%B8%D0%BD%D0%B8%D1%81%D1%82%D1%80%D0%B0%D1%82%D0%B8%D0%B2%D0%BD%D1%8B%D0%B5%20%D1%80%D0%B5%D0%B3%D0%BB%D0%B0%D0%BC%D0%B5%D0%BD%D1%82%D1%8B-%20%D0%BD%D0%B0%20%D1%81%D0%B0%D0%B9%D1%82%20%D0%B4%D0%B5%D0%BA%D0%B0%D0%B1%D1%80%D1%8C\\+%2020%20%D0%90%D0%A0%20%D0%B2%D1%8B%D0%B4%D0%B0%D1%87%D0%B0%20%D1%81%D0%BF%D0%B5%D1%86%20%D1%80%D0%B0%D0%B7%D1%80%D0%B5%D1%88%D0%B5%D0%BD%D0%B8%D1%8F%20%D0%BD%D0%B0%20%D0%B4%D0%B2%D0%B8%D0%B6%D0%B5%D0%BD%D0%B8%D0%B5%20%D0%BF%D0%BE%20%D0%B0%D0%B2%D1%82%D0%BE%D0%B4%D0%BE%D1%80%D0%BE%D0%B3%D0%B0%D0%BC%20%20%D0%9D%D0%9E%D0%92%D0%AB%D0%99.doc" \l "_ftn2" \o "" </w:instrText>
      </w:r>
      <w:r w:rsidRPr="00322AEF">
        <w:rPr>
          <w:rFonts w:ascii="Times New Roman" w:eastAsia="Times New Roman" w:hAnsi="Times New Roman" w:cs="Times New Roman"/>
          <w:b/>
          <w:bCs/>
          <w:sz w:val="24"/>
          <w:szCs w:val="24"/>
          <w:bdr w:val="none" w:sz="0" w:space="0" w:color="auto" w:frame="1"/>
          <w:lang w:eastAsia="ru-RU"/>
        </w:rPr>
        <w:fldChar w:fldCharType="separate"/>
      </w:r>
      <w:r w:rsidRPr="00322AEF">
        <w:rPr>
          <w:rFonts w:ascii="Times New Roman" w:eastAsia="Times New Roman" w:hAnsi="Times New Roman" w:cs="Times New Roman"/>
          <w:b/>
          <w:bCs/>
          <w:color w:val="0000FF"/>
          <w:sz w:val="24"/>
          <w:szCs w:val="24"/>
          <w:u w:val="single"/>
          <w:bdr w:val="none" w:sz="0" w:space="0" w:color="auto" w:frame="1"/>
          <w:lang w:eastAsia="ru-RU"/>
        </w:rPr>
        <w:t>**</w:t>
      </w:r>
      <w:r w:rsidRPr="00322AEF">
        <w:rPr>
          <w:rFonts w:ascii="Times New Roman" w:eastAsia="Times New Roman" w:hAnsi="Times New Roman" w:cs="Times New Roman"/>
          <w:b/>
          <w:bCs/>
          <w:sz w:val="24"/>
          <w:szCs w:val="24"/>
          <w:bdr w:val="none" w:sz="0" w:space="0" w:color="auto" w:frame="1"/>
          <w:lang w:eastAsia="ru-RU"/>
        </w:rPr>
        <w:fldChar w:fldCharType="end"/>
      </w:r>
      <w:bookmarkEnd w:id="1"/>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Габариты</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Масса</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xml:space="preserve">Транспортное средство (автопоезд) </w:t>
      </w:r>
      <w:r w:rsidRPr="00322AEF">
        <w:rPr>
          <w:rFonts w:ascii="Times New Roman" w:eastAsia="Times New Roman" w:hAnsi="Times New Roman" w:cs="Times New Roman"/>
          <w:sz w:val="24"/>
          <w:szCs w:val="24"/>
          <w:bdr w:val="none" w:sz="0" w:space="0" w:color="auto" w:frame="1"/>
          <w:lang w:eastAsia="ru-RU"/>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Параметры транспортного средства (автопоезда)</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Масса транспортного средства (автопоезда) без груза/с грузом (т)</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Масса тягача (т)</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Масса прицепа (полуприцепа) (т)</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Расстояние между осями</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Нагрузка на оси (т)</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Габариты транспортного средства (автопоезда):</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Длина (м)</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Ширина (м)</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Высота (м)</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Минимальный радиус поворота с грузом (м)</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Необходимость автомобиля сопровождения (прикрытия)</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Предполагаемая максимальная скорость движения транспортного средства (автопоезда) (км/час)</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sz w:val="24"/>
          <w:szCs w:val="24"/>
          <w:bdr w:val="none" w:sz="0" w:space="0" w:color="auto" w:frame="1"/>
          <w:lang w:eastAsia="ru-RU"/>
        </w:rPr>
        <w:lastRenderedPageBreak/>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i/>
          <w:iCs/>
          <w:sz w:val="24"/>
          <w:szCs w:val="24"/>
          <w:bdr w:val="none" w:sz="0" w:space="0" w:color="auto" w:frame="1"/>
          <w:lang w:eastAsia="ru-RU"/>
        </w:rPr>
        <w:t>Банковские реквизиты</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Оплату гарантируем</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b/>
          <w:bCs/>
          <w:sz w:val="24"/>
          <w:szCs w:val="24"/>
          <w:bdr w:val="none" w:sz="0" w:space="0" w:color="auto" w:frame="1"/>
          <w:lang w:eastAsia="ru-RU"/>
        </w:rPr>
        <w:t> </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i/>
          <w:iCs/>
          <w:sz w:val="24"/>
          <w:szCs w:val="24"/>
          <w:bdr w:val="none" w:sz="0" w:space="0" w:color="auto" w:frame="1"/>
          <w:lang w:eastAsia="ru-RU"/>
        </w:rPr>
        <w:t>(должность)</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i/>
          <w:iCs/>
          <w:sz w:val="24"/>
          <w:szCs w:val="24"/>
          <w:bdr w:val="none" w:sz="0" w:space="0" w:color="auto" w:frame="1"/>
          <w:lang w:eastAsia="ru-RU"/>
        </w:rPr>
        <w:t>(подпись)</w:t>
      </w:r>
    </w:p>
    <w:p w:rsidR="00322AEF" w:rsidRPr="00322AEF" w:rsidRDefault="00322AEF" w:rsidP="00322AEF">
      <w:pPr>
        <w:spacing w:after="0" w:line="240" w:lineRule="auto"/>
        <w:ind w:left="192" w:right="192"/>
        <w:rPr>
          <w:rFonts w:ascii="Times New Roman" w:eastAsia="Times New Roman" w:hAnsi="Times New Roman" w:cs="Times New Roman"/>
          <w:sz w:val="24"/>
          <w:szCs w:val="24"/>
          <w:bdr w:val="none" w:sz="0" w:space="0" w:color="auto" w:frame="1"/>
          <w:lang w:eastAsia="ru-RU"/>
        </w:rPr>
      </w:pPr>
      <w:r w:rsidRPr="00322AEF">
        <w:rPr>
          <w:rFonts w:ascii="Times New Roman" w:eastAsia="Times New Roman" w:hAnsi="Times New Roman" w:cs="Times New Roman"/>
          <w:i/>
          <w:iCs/>
          <w:sz w:val="24"/>
          <w:szCs w:val="24"/>
          <w:bdr w:val="none" w:sz="0" w:space="0" w:color="auto" w:frame="1"/>
          <w:lang w:eastAsia="ru-RU"/>
        </w:rPr>
        <w:t>(фамилия)</w:t>
      </w:r>
    </w:p>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w:t>
      </w:r>
    </w:p>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w:t>
      </w:r>
    </w:p>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Приложение № 3 К Административному регламенту</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5857875" cy="3876675"/>
                <wp:effectExtent l="0" t="0" r="0" b="0"/>
                <wp:docPr id="2" name="Прямоугольник 2" descr="C:\Users\User\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7875" cy="3876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C:\Users\User\AppData\Local\Temp\msohtmlclip1\01\clip_image002.jpg" style="width:461.25pt;height:30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" filled="f" stroked="f">
                <o:lock v:ext="edit" aspectratio="t"/>
                <w10:anchorlock/>
              </v:rect>
            </w:pict>
          </mc:Fallback>
        </mc:AlternateConten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lastRenderedPageBreak/>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mc:AlternateContent>
          <mc:Choice Requires="wps">
            <w:drawing>
              <wp:inline distT="0" distB="0" distL="0" distR="0">
                <wp:extent cx="5181600" cy="7181850"/>
                <wp:effectExtent l="0" t="0" r="0" b="0"/>
                <wp:docPr id="1" name="Прямоугольник 1" descr="C:\Users\User\AppData\Local\Temp\msohtmlclip1\01\clip_image0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81600" cy="718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C:\Users\User\AppData\Local\Temp\msohtmlclip1\01\clip_image004.jpg" style="width:408pt;height: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" filled="f" stroked="f">
                <o:lock v:ext="edit" aspectratio="t"/>
                <w10:anchorlock/>
              </v:rect>
            </w:pict>
          </mc:Fallback>
        </mc:AlternateConten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Приложение № 4</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к  административному регламенту</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bl>
      <w:tblPr>
        <w:tblW w:w="10845" w:type="dxa"/>
        <w:tblCellSpacing w:w="0" w:type="dxa"/>
        <w:tblInd w:w="-1310" w:type="dxa"/>
        <w:tblCellMar>
          <w:left w:w="0" w:type="dxa"/>
          <w:right w:w="0" w:type="dxa"/>
        </w:tblCellMar>
        <w:tblLook w:val="04A0" w:firstRow="1" w:lastRow="0" w:firstColumn="1" w:lastColumn="0" w:noHBand="0" w:noVBand="1"/>
      </w:tblPr>
      <w:tblGrid>
        <w:gridCol w:w="1288"/>
        <w:gridCol w:w="1228"/>
        <w:gridCol w:w="34"/>
        <w:gridCol w:w="953"/>
        <w:gridCol w:w="566"/>
        <w:gridCol w:w="569"/>
        <w:gridCol w:w="1118"/>
        <w:gridCol w:w="306"/>
        <w:gridCol w:w="33"/>
        <w:gridCol w:w="1218"/>
        <w:gridCol w:w="90"/>
        <w:gridCol w:w="402"/>
        <w:gridCol w:w="45"/>
        <w:gridCol w:w="519"/>
        <w:gridCol w:w="244"/>
        <w:gridCol w:w="90"/>
        <w:gridCol w:w="642"/>
        <w:gridCol w:w="308"/>
        <w:gridCol w:w="75"/>
        <w:gridCol w:w="1013"/>
        <w:gridCol w:w="104"/>
      </w:tblGrid>
      <w:tr w:rsidR="00322AEF" w:rsidRPr="00322AEF" w:rsidTr="00322AEF">
        <w:trPr>
          <w:tblCellSpacing w:w="0" w:type="dxa"/>
        </w:trPr>
        <w:tc>
          <w:tcPr>
            <w:tcW w:w="2550" w:type="dxa"/>
            <w:gridSpan w:val="2"/>
            <w:tcBorders>
              <w:top w:val="nil"/>
              <w:left w:val="nil"/>
              <w:bottom w:val="nil"/>
              <w:right w:val="nil"/>
            </w:tcBorders>
            <w:vAlign w:val="center"/>
            <w:hideMark/>
          </w:tcPr>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w:t>
            </w:r>
          </w:p>
        </w:tc>
        <w:tc>
          <w:tcPr>
            <w:tcW w:w="6803" w:type="dxa"/>
            <w:gridSpan w:val="15"/>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Прием и регистрация заявления и прилагаемых к нему документов</w:t>
            </w:r>
            <w:r w:rsidRPr="00322AEF">
              <w:rPr>
                <w:rFonts w:ascii="Times New Roman" w:eastAsia="Times New Roman" w:hAnsi="Times New Roman" w:cs="Times New Roman"/>
                <w:sz w:val="24"/>
                <w:szCs w:val="24"/>
                <w:lang w:eastAsia="ru-RU"/>
              </w:rPr>
              <w:t xml:space="preserve"> </w:t>
            </w:r>
          </w:p>
        </w:tc>
        <w:tc>
          <w:tcPr>
            <w:tcW w:w="1485" w:type="dxa"/>
            <w:gridSpan w:val="4"/>
            <w:tcBorders>
              <w:top w:val="nil"/>
              <w:left w:val="nil"/>
              <w:bottom w:val="nil"/>
              <w:right w:val="nil"/>
            </w:tcBorders>
            <w:vAlign w:val="center"/>
            <w:hideMark/>
          </w:tcPr>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w:t>
            </w:r>
          </w:p>
        </w:tc>
      </w:tr>
      <w:tr w:rsidR="00322AEF" w:rsidRPr="00322AEF" w:rsidTr="00322AEF">
        <w:trPr>
          <w:tblCellSpacing w:w="0" w:type="dxa"/>
        </w:trPr>
        <w:tc>
          <w:tcPr>
            <w:tcW w:w="1305" w:type="dxa"/>
            <w:tcBorders>
              <w:top w:val="nil"/>
              <w:left w:val="nil"/>
              <w:bottom w:val="nil"/>
              <w:right w:val="nil"/>
            </w:tcBorders>
            <w:vAlign w:val="center"/>
            <w:hideMark/>
          </w:tcPr>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w:t>
            </w:r>
          </w:p>
        </w:tc>
        <w:tc>
          <w:tcPr>
            <w:tcW w:w="2239" w:type="dxa"/>
            <w:gridSpan w:val="3"/>
            <w:tcBorders>
              <w:top w:val="nil"/>
              <w:left w:val="nil"/>
              <w:bottom w:val="nil"/>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2262" w:type="dxa"/>
            <w:gridSpan w:val="3"/>
            <w:tcBorders>
              <w:top w:val="nil"/>
              <w:left w:val="nil"/>
              <w:bottom w:val="nil"/>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236" w:type="dxa"/>
            <w:tcBorders>
              <w:top w:val="nil"/>
              <w:left w:val="nil"/>
              <w:bottom w:val="nil"/>
              <w:right w:val="outset" w:sz="8" w:space="0" w:color="auto"/>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1352" w:type="dxa"/>
            <w:gridSpan w:val="3"/>
            <w:tcBorders>
              <w:top w:val="nil"/>
              <w:left w:val="nil"/>
              <w:bottom w:val="nil"/>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1307" w:type="dxa"/>
            <w:gridSpan w:val="5"/>
            <w:tcBorders>
              <w:top w:val="nil"/>
              <w:left w:val="nil"/>
              <w:bottom w:val="nil"/>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2132" w:type="dxa"/>
            <w:gridSpan w:val="5"/>
            <w:tcBorders>
              <w:top w:val="nil"/>
              <w:left w:val="nil"/>
              <w:bottom w:val="nil"/>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r>
      <w:tr w:rsidR="00322AEF" w:rsidRPr="00322AEF" w:rsidTr="00322AEF">
        <w:trPr>
          <w:tblCellSpacing w:w="0" w:type="dxa"/>
        </w:trPr>
        <w:tc>
          <w:tcPr>
            <w:tcW w:w="2550" w:type="dxa"/>
            <w:gridSpan w:val="2"/>
            <w:tcBorders>
              <w:top w:val="nil"/>
              <w:left w:val="nil"/>
              <w:bottom w:val="nil"/>
              <w:right w:val="nil"/>
            </w:tcBorders>
            <w:vAlign w:val="center"/>
            <w:hideMark/>
          </w:tcPr>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w:t>
            </w:r>
          </w:p>
        </w:tc>
        <w:tc>
          <w:tcPr>
            <w:tcW w:w="6803" w:type="dxa"/>
            <w:gridSpan w:val="15"/>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Рассмотрение представленных документов, истребование документов (сведений) в рамках межведомственного взаимодействия</w:t>
            </w:r>
            <w:r w:rsidRPr="00322AEF">
              <w:rPr>
                <w:rFonts w:ascii="Times New Roman" w:eastAsia="Times New Roman" w:hAnsi="Times New Roman" w:cs="Times New Roman"/>
                <w:sz w:val="24"/>
                <w:szCs w:val="24"/>
                <w:lang w:eastAsia="ru-RU"/>
              </w:rPr>
              <w:t xml:space="preserve"> </w:t>
            </w:r>
          </w:p>
        </w:tc>
        <w:tc>
          <w:tcPr>
            <w:tcW w:w="1485" w:type="dxa"/>
            <w:gridSpan w:val="4"/>
            <w:tcBorders>
              <w:top w:val="nil"/>
              <w:left w:val="nil"/>
              <w:bottom w:val="nil"/>
              <w:right w:val="nil"/>
            </w:tcBorders>
            <w:vAlign w:val="center"/>
            <w:hideMark/>
          </w:tcPr>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w:t>
            </w:r>
          </w:p>
        </w:tc>
      </w:tr>
      <w:tr w:rsidR="00322AEF" w:rsidRPr="00322AEF" w:rsidTr="00322AEF">
        <w:trPr>
          <w:tblCellSpacing w:w="0" w:type="dxa"/>
        </w:trPr>
        <w:tc>
          <w:tcPr>
            <w:tcW w:w="4112" w:type="dxa"/>
            <w:gridSpan w:val="5"/>
            <w:tcBorders>
              <w:top w:val="nil"/>
              <w:left w:val="nil"/>
              <w:bottom w:val="outset" w:sz="8" w:space="0" w:color="auto"/>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567" w:type="dxa"/>
            <w:tcBorders>
              <w:top w:val="nil"/>
              <w:left w:val="nil"/>
              <w:bottom w:val="nil"/>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1398" w:type="dxa"/>
            <w:gridSpan w:val="3"/>
            <w:tcBorders>
              <w:top w:val="nil"/>
              <w:left w:val="nil"/>
              <w:bottom w:val="outset" w:sz="8" w:space="0" w:color="auto"/>
              <w:right w:val="outset" w:sz="8" w:space="0" w:color="auto"/>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1720" w:type="dxa"/>
            <w:gridSpan w:val="3"/>
            <w:tcBorders>
              <w:top w:val="nil"/>
              <w:left w:val="nil"/>
              <w:bottom w:val="outset" w:sz="8" w:space="0" w:color="auto"/>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nil"/>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2376" w:type="dxa"/>
            <w:gridSpan w:val="6"/>
            <w:tcBorders>
              <w:top w:val="nil"/>
              <w:left w:val="nil"/>
              <w:bottom w:val="outset" w:sz="8" w:space="0" w:color="auto"/>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105" w:type="dxa"/>
            <w:tcBorders>
              <w:top w:val="nil"/>
              <w:left w:val="nil"/>
              <w:bottom w:val="nil"/>
              <w:right w:val="nil"/>
            </w:tcBorders>
            <w:vAlign w:val="center"/>
            <w:hideMark/>
          </w:tcPr>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w:t>
            </w:r>
          </w:p>
        </w:tc>
      </w:tr>
      <w:tr w:rsidR="00322AEF" w:rsidRPr="00322AEF" w:rsidTr="00322AEF">
        <w:trPr>
          <w:trHeight w:val="438"/>
          <w:tblCellSpacing w:w="0" w:type="dxa"/>
        </w:trPr>
        <w:tc>
          <w:tcPr>
            <w:tcW w:w="4112" w:type="dxa"/>
            <w:gridSpan w:val="5"/>
            <w:vMerge w:val="restart"/>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Основания</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имеются</w:t>
            </w:r>
            <w:r w:rsidRPr="00322AEF">
              <w:rPr>
                <w:rFonts w:ascii="Times New Roman" w:eastAsia="Times New Roman" w:hAnsi="Times New Roman" w:cs="Times New Roman"/>
                <w:sz w:val="24"/>
                <w:szCs w:val="24"/>
                <w:lang w:eastAsia="ru-RU"/>
              </w:rPr>
              <w:t xml:space="preserve"> </w:t>
            </w:r>
          </w:p>
        </w:tc>
        <w:tc>
          <w:tcPr>
            <w:tcW w:w="567" w:type="dxa"/>
            <w:tcBorders>
              <w:top w:val="nil"/>
              <w:left w:val="nil"/>
              <w:bottom w:val="outset" w:sz="8" w:space="0" w:color="auto"/>
              <w:right w:val="outset" w:sz="8" w:space="0" w:color="auto"/>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3118" w:type="dxa"/>
            <w:gridSpan w:val="6"/>
            <w:vMerge w:val="restart"/>
            <w:tcBorders>
              <w:top w:val="nil"/>
              <w:left w:val="nil"/>
              <w:bottom w:val="outset" w:sz="8" w:space="0" w:color="auto"/>
              <w:right w:val="outset" w:sz="8" w:space="0" w:color="auto"/>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xml:space="preserve">Наличие оснований для </w:t>
            </w:r>
            <w:r w:rsidRPr="00322AEF">
              <w:rPr>
                <w:rFonts w:ascii="Times New Roman" w:eastAsia="Times New Roman" w:hAnsi="Times New Roman" w:cs="Times New Roman"/>
                <w:sz w:val="28"/>
                <w:szCs w:val="28"/>
                <w:lang w:eastAsia="ru-RU"/>
              </w:rPr>
              <w:lastRenderedPageBreak/>
              <w:t>отказа в предоставлении муниципальной услуги</w:t>
            </w:r>
            <w:r w:rsidRPr="00322AEF">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outset" w:sz="8" w:space="0" w:color="auto"/>
              <w:right w:val="outset" w:sz="8" w:space="0" w:color="auto"/>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lastRenderedPageBreak/>
              <w:t> </w:t>
            </w:r>
            <w:r w:rsidRPr="00322AEF">
              <w:rPr>
                <w:rFonts w:ascii="Times New Roman" w:eastAsia="Times New Roman" w:hAnsi="Times New Roman" w:cs="Times New Roman"/>
                <w:sz w:val="24"/>
                <w:szCs w:val="24"/>
                <w:lang w:eastAsia="ru-RU"/>
              </w:rPr>
              <w:t xml:space="preserve"> </w:t>
            </w:r>
          </w:p>
        </w:tc>
        <w:tc>
          <w:tcPr>
            <w:tcW w:w="2376" w:type="dxa"/>
            <w:gridSpan w:val="6"/>
            <w:vMerge w:val="restart"/>
            <w:tcBorders>
              <w:top w:val="nil"/>
              <w:left w:val="nil"/>
              <w:bottom w:val="outset" w:sz="8" w:space="0" w:color="auto"/>
              <w:right w:val="outset" w:sz="8" w:space="0" w:color="auto"/>
            </w:tcBorders>
            <w:tcMar>
              <w:top w:w="0" w:type="dxa"/>
              <w:left w:w="108" w:type="dxa"/>
              <w:bottom w:w="0" w:type="dxa"/>
              <w:right w:w="108" w:type="dxa"/>
            </w:tcMar>
            <w:vAlign w:val="cente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xml:space="preserve">Основания </w:t>
            </w:r>
            <w:r w:rsidRPr="00322AEF">
              <w:rPr>
                <w:rFonts w:ascii="Times New Roman" w:eastAsia="Times New Roman" w:hAnsi="Times New Roman" w:cs="Times New Roman"/>
                <w:sz w:val="28"/>
                <w:szCs w:val="28"/>
                <w:lang w:eastAsia="ru-RU"/>
              </w:rPr>
              <w:lastRenderedPageBreak/>
              <w:t>отсутствуют</w:t>
            </w:r>
            <w:r w:rsidRPr="00322AEF">
              <w:rPr>
                <w:rFonts w:ascii="Times New Roman" w:eastAsia="Times New Roman" w:hAnsi="Times New Roman" w:cs="Times New Roman"/>
                <w:sz w:val="24"/>
                <w:szCs w:val="24"/>
                <w:lang w:eastAsia="ru-RU"/>
              </w:rPr>
              <w:t xml:space="preserve"> </w:t>
            </w:r>
          </w:p>
        </w:tc>
        <w:tc>
          <w:tcPr>
            <w:tcW w:w="105" w:type="dxa"/>
            <w:tcBorders>
              <w:top w:val="nil"/>
              <w:left w:val="nil"/>
              <w:bottom w:val="nil"/>
              <w:right w:val="nil"/>
            </w:tcBorders>
            <w:vAlign w:val="center"/>
            <w:hideMark/>
          </w:tcPr>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lastRenderedPageBreak/>
              <w:t> </w:t>
            </w:r>
          </w:p>
        </w:tc>
      </w:tr>
      <w:tr w:rsidR="00322AEF" w:rsidRPr="00322AEF" w:rsidTr="00322AEF">
        <w:trPr>
          <w:trHeight w:val="388"/>
          <w:tblCellSpacing w:w="0" w:type="dxa"/>
        </w:trPr>
        <w:tc>
          <w:tcPr>
            <w:tcW w:w="0" w:type="auto"/>
            <w:gridSpan w:val="5"/>
            <w:vMerge/>
            <w:tcBorders>
              <w:top w:val="nil"/>
              <w:left w:val="outset" w:sz="8" w:space="0" w:color="auto"/>
              <w:bottom w:val="outset" w:sz="8" w:space="0" w:color="auto"/>
              <w:right w:val="outset" w:sz="8" w:space="0" w:color="auto"/>
            </w:tcBorders>
            <w:vAlign w:val="cente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outset" w:sz="8" w:space="0" w:color="auto"/>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0" w:type="auto"/>
            <w:gridSpan w:val="6"/>
            <w:vMerge/>
            <w:tcBorders>
              <w:top w:val="nil"/>
              <w:left w:val="nil"/>
              <w:bottom w:val="nil"/>
              <w:right w:val="outset" w:sz="8" w:space="0" w:color="auto"/>
            </w:tcBorders>
            <w:vAlign w:val="cente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p>
        </w:tc>
        <w:tc>
          <w:tcPr>
            <w:tcW w:w="567" w:type="dxa"/>
            <w:gridSpan w:val="2"/>
            <w:tcBorders>
              <w:top w:val="nil"/>
              <w:left w:val="nil"/>
              <w:bottom w:val="nil"/>
              <w:right w:val="outset" w:sz="8" w:space="0" w:color="auto"/>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0" w:type="auto"/>
            <w:gridSpan w:val="6"/>
            <w:vMerge/>
            <w:tcBorders>
              <w:top w:val="nil"/>
              <w:left w:val="nil"/>
              <w:bottom w:val="outset" w:sz="8" w:space="0" w:color="auto"/>
              <w:right w:val="outset" w:sz="8" w:space="0" w:color="auto"/>
            </w:tcBorders>
            <w:vAlign w:val="cente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p>
        </w:tc>
        <w:tc>
          <w:tcPr>
            <w:tcW w:w="105" w:type="dxa"/>
            <w:tcBorders>
              <w:top w:val="nil"/>
              <w:left w:val="nil"/>
              <w:bottom w:val="nil"/>
              <w:right w:val="nil"/>
            </w:tcBorders>
            <w:vAlign w:val="center"/>
            <w:hideMark/>
          </w:tcPr>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w:t>
            </w:r>
          </w:p>
        </w:tc>
      </w:tr>
      <w:tr w:rsidR="00322AEF" w:rsidRPr="00322AEF" w:rsidTr="00322AEF">
        <w:trPr>
          <w:tblCellSpacing w:w="0" w:type="dxa"/>
        </w:trPr>
        <w:tc>
          <w:tcPr>
            <w:tcW w:w="2585" w:type="dxa"/>
            <w:gridSpan w:val="3"/>
            <w:tcBorders>
              <w:top w:val="nil"/>
              <w:left w:val="nil"/>
              <w:bottom w:val="outset" w:sz="8" w:space="0" w:color="auto"/>
              <w:right w:val="outset" w:sz="8" w:space="0" w:color="auto"/>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lastRenderedPageBreak/>
              <w:t> </w:t>
            </w:r>
            <w:r w:rsidRPr="00322AEF">
              <w:rPr>
                <w:rFonts w:ascii="Times New Roman" w:eastAsia="Times New Roman" w:hAnsi="Times New Roman" w:cs="Times New Roman"/>
                <w:sz w:val="24"/>
                <w:szCs w:val="24"/>
                <w:lang w:eastAsia="ru-RU"/>
              </w:rPr>
              <w:t xml:space="preserve"> </w:t>
            </w:r>
          </w:p>
        </w:tc>
        <w:tc>
          <w:tcPr>
            <w:tcW w:w="1527" w:type="dxa"/>
            <w:gridSpan w:val="2"/>
            <w:tcBorders>
              <w:top w:val="nil"/>
              <w:left w:val="nil"/>
              <w:bottom w:val="outset" w:sz="8" w:space="0" w:color="auto"/>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567" w:type="dxa"/>
            <w:tcBorders>
              <w:top w:val="nil"/>
              <w:left w:val="nil"/>
              <w:bottom w:val="nil"/>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3118" w:type="dxa"/>
            <w:gridSpan w:val="6"/>
            <w:tcBorders>
              <w:top w:val="nil"/>
              <w:left w:val="nil"/>
              <w:bottom w:val="outset" w:sz="8" w:space="0" w:color="auto"/>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567" w:type="dxa"/>
            <w:gridSpan w:val="2"/>
            <w:tcBorders>
              <w:top w:val="nil"/>
              <w:left w:val="nil"/>
              <w:bottom w:val="outset" w:sz="8" w:space="0" w:color="auto"/>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1290" w:type="dxa"/>
            <w:gridSpan w:val="4"/>
            <w:tcBorders>
              <w:top w:val="nil"/>
              <w:left w:val="nil"/>
              <w:bottom w:val="outset" w:sz="8" w:space="0" w:color="auto"/>
              <w:right w:val="outset" w:sz="8" w:space="0" w:color="auto"/>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1086" w:type="dxa"/>
            <w:gridSpan w:val="2"/>
            <w:tcBorders>
              <w:top w:val="outset" w:sz="8" w:space="0" w:color="auto"/>
              <w:left w:val="nil"/>
              <w:bottom w:val="outset" w:sz="8" w:space="0" w:color="auto"/>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105" w:type="dxa"/>
            <w:tcBorders>
              <w:top w:val="nil"/>
              <w:left w:val="nil"/>
              <w:bottom w:val="nil"/>
              <w:right w:val="nil"/>
            </w:tcBorders>
            <w:vAlign w:val="center"/>
            <w:hideMark/>
          </w:tcPr>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w:t>
            </w:r>
          </w:p>
        </w:tc>
      </w:tr>
      <w:tr w:rsidR="00322AEF" w:rsidRPr="00322AEF" w:rsidTr="00322AEF">
        <w:trPr>
          <w:trHeight w:val="1018"/>
          <w:tblCellSpacing w:w="0" w:type="dxa"/>
        </w:trPr>
        <w:tc>
          <w:tcPr>
            <w:tcW w:w="4112" w:type="dxa"/>
            <w:gridSpan w:val="5"/>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Подготовка и принятие решения об отказе в выдаче специального разрешения</w:t>
            </w:r>
            <w:r w:rsidRPr="00322AEF">
              <w:rPr>
                <w:rFonts w:ascii="Times New Roman" w:eastAsia="Times New Roman" w:hAnsi="Times New Roman" w:cs="Times New Roman"/>
                <w:sz w:val="24"/>
                <w:szCs w:val="24"/>
                <w:lang w:eastAsia="ru-RU"/>
              </w:rPr>
              <w:t xml:space="preserve"> </w:t>
            </w:r>
          </w:p>
        </w:tc>
        <w:tc>
          <w:tcPr>
            <w:tcW w:w="567" w:type="dxa"/>
            <w:tcBorders>
              <w:top w:val="nil"/>
              <w:left w:val="nil"/>
              <w:bottom w:val="nil"/>
              <w:right w:val="outset" w:sz="8" w:space="0" w:color="auto"/>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6061" w:type="dxa"/>
            <w:gridSpan w:val="14"/>
            <w:tcBorders>
              <w:top w:val="nil"/>
              <w:left w:val="nil"/>
              <w:bottom w:val="outset" w:sz="8" w:space="0" w:color="auto"/>
              <w:right w:val="outset" w:sz="8" w:space="0" w:color="auto"/>
            </w:tcBorders>
            <w:tcMar>
              <w:top w:w="0" w:type="dxa"/>
              <w:left w:w="108" w:type="dxa"/>
              <w:bottom w:w="0" w:type="dxa"/>
              <w:right w:w="108" w:type="dxa"/>
            </w:tcMar>
            <w:vAlign w:val="cente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xml:space="preserve">Подготовка и принятие решения о выдаче специального разрешения </w:t>
            </w:r>
          </w:p>
        </w:tc>
        <w:tc>
          <w:tcPr>
            <w:tcW w:w="105" w:type="dxa"/>
            <w:tcBorders>
              <w:top w:val="nil"/>
              <w:left w:val="nil"/>
              <w:bottom w:val="nil"/>
              <w:right w:val="nil"/>
            </w:tcBorders>
            <w:vAlign w:val="center"/>
            <w:hideMark/>
          </w:tcPr>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w:t>
            </w:r>
          </w:p>
        </w:tc>
      </w:tr>
      <w:tr w:rsidR="00322AEF" w:rsidRPr="00322AEF" w:rsidTr="00322AEF">
        <w:trPr>
          <w:tblCellSpacing w:w="0" w:type="dxa"/>
        </w:trPr>
        <w:tc>
          <w:tcPr>
            <w:tcW w:w="2551" w:type="dxa"/>
            <w:gridSpan w:val="2"/>
            <w:tcBorders>
              <w:top w:val="nil"/>
              <w:left w:val="nil"/>
              <w:bottom w:val="outset" w:sz="8" w:space="0" w:color="auto"/>
              <w:right w:val="outset" w:sz="8" w:space="0" w:color="auto"/>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1561" w:type="dxa"/>
            <w:gridSpan w:val="3"/>
            <w:tcBorders>
              <w:top w:val="nil"/>
              <w:left w:val="nil"/>
              <w:bottom w:val="outset" w:sz="8" w:space="0" w:color="auto"/>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567" w:type="dxa"/>
            <w:tcBorders>
              <w:top w:val="nil"/>
              <w:left w:val="nil"/>
              <w:bottom w:val="nil"/>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2624" w:type="dxa"/>
            <w:gridSpan w:val="4"/>
            <w:tcBorders>
              <w:top w:val="nil"/>
              <w:left w:val="nil"/>
              <w:bottom w:val="nil"/>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538" w:type="dxa"/>
            <w:gridSpan w:val="3"/>
            <w:tcBorders>
              <w:top w:val="nil"/>
              <w:left w:val="nil"/>
              <w:bottom w:val="nil"/>
              <w:right w:val="nil"/>
            </w:tcBorders>
            <w:tcMar>
              <w:top w:w="0" w:type="dxa"/>
              <w:left w:w="108" w:type="dxa"/>
              <w:bottom w:w="0" w:type="dxa"/>
              <w:right w:w="108" w:type="dxa"/>
            </w:tcMar>
            <w:hideMark/>
          </w:tcPr>
          <w:p w:rsidR="00322AEF" w:rsidRPr="00322AEF" w:rsidRDefault="00322AEF" w:rsidP="00322AE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val="en-US" w:eastAsia="ru-RU"/>
              </w:rPr>
              <w:t>|</w:t>
            </w:r>
          </w:p>
        </w:tc>
        <w:tc>
          <w:tcPr>
            <w:tcW w:w="769" w:type="dxa"/>
            <w:gridSpan w:val="2"/>
            <w:tcBorders>
              <w:top w:val="nil"/>
              <w:left w:val="nil"/>
              <w:bottom w:val="nil"/>
              <w:right w:val="nil"/>
            </w:tcBorders>
            <w:tcMar>
              <w:top w:w="0" w:type="dxa"/>
              <w:left w:w="108" w:type="dxa"/>
              <w:bottom w:w="0" w:type="dxa"/>
              <w:right w:w="108" w:type="dxa"/>
            </w:tcMar>
            <w:hideMark/>
          </w:tcPr>
          <w:p w:rsidR="00322AEF" w:rsidRPr="00322AEF" w:rsidRDefault="00322AEF" w:rsidP="00322AE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p>
        </w:tc>
        <w:tc>
          <w:tcPr>
            <w:tcW w:w="1116" w:type="dxa"/>
            <w:gridSpan w:val="4"/>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1014" w:type="dxa"/>
            <w:tcBorders>
              <w:top w:val="outset" w:sz="8" w:space="0" w:color="auto"/>
              <w:left w:val="nil"/>
              <w:bottom w:val="outset" w:sz="8" w:space="0" w:color="auto"/>
              <w:right w:val="nil"/>
            </w:tcBorders>
            <w:tcMar>
              <w:top w:w="0" w:type="dxa"/>
              <w:left w:w="108" w:type="dxa"/>
              <w:bottom w:w="0" w:type="dxa"/>
              <w:right w:w="108" w:type="dxa"/>
            </w:tcMa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tc>
        <w:tc>
          <w:tcPr>
            <w:tcW w:w="105" w:type="dxa"/>
            <w:tcBorders>
              <w:top w:val="nil"/>
              <w:left w:val="nil"/>
              <w:bottom w:val="nil"/>
              <w:right w:val="nil"/>
            </w:tcBorders>
            <w:vAlign w:val="center"/>
            <w:hideMark/>
          </w:tcPr>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w:t>
            </w:r>
          </w:p>
        </w:tc>
      </w:tr>
      <w:tr w:rsidR="00322AEF" w:rsidRPr="00322AEF" w:rsidTr="00322AEF">
        <w:trPr>
          <w:trHeight w:val="1210"/>
          <w:tblCellSpacing w:w="0" w:type="dxa"/>
        </w:trPr>
        <w:tc>
          <w:tcPr>
            <w:tcW w:w="10740" w:type="dxa"/>
            <w:gridSpan w:val="20"/>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Выдача (направление) заявителю документа, являющегося результатом предоставления муниципальной услуги</w:t>
            </w:r>
            <w:r w:rsidRPr="00322AEF">
              <w:rPr>
                <w:rFonts w:ascii="Times New Roman" w:eastAsia="Times New Roman" w:hAnsi="Times New Roman" w:cs="Times New Roman"/>
                <w:sz w:val="24"/>
                <w:szCs w:val="24"/>
                <w:lang w:eastAsia="ru-RU"/>
              </w:rPr>
              <w:t xml:space="preserve"> </w:t>
            </w:r>
          </w:p>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p>
        </w:tc>
        <w:tc>
          <w:tcPr>
            <w:tcW w:w="105" w:type="dxa"/>
            <w:tcBorders>
              <w:top w:val="nil"/>
              <w:left w:val="nil"/>
              <w:bottom w:val="nil"/>
              <w:right w:val="nil"/>
            </w:tcBorders>
            <w:vAlign w:val="center"/>
            <w:hideMark/>
          </w:tcPr>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w:t>
            </w:r>
          </w:p>
        </w:tc>
      </w:tr>
      <w:tr w:rsidR="00322AEF" w:rsidRPr="00322AEF" w:rsidTr="00322AEF">
        <w:trPr>
          <w:tblCellSpacing w:w="0" w:type="dxa"/>
        </w:trPr>
        <w:tc>
          <w:tcPr>
            <w:tcW w:w="1305"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1245"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30"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960"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570"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570"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1125"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240"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30"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1230"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90"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405"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45"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525"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240"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90"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645"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300"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75"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1020"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c>
          <w:tcPr>
            <w:tcW w:w="105" w:type="dxa"/>
            <w:tcBorders>
              <w:top w:val="nil"/>
              <w:left w:val="nil"/>
              <w:bottom w:val="nil"/>
              <w:right w:val="nil"/>
            </w:tcBorders>
            <w:vAlign w:val="center"/>
            <w:hideMark/>
          </w:tcPr>
          <w:p w:rsidR="00322AEF" w:rsidRPr="00322AEF" w:rsidRDefault="00322AEF" w:rsidP="00322AEF">
            <w:pPr>
              <w:spacing w:after="0" w:line="240" w:lineRule="auto"/>
              <w:rPr>
                <w:rFonts w:ascii="Times New Roman" w:eastAsia="Times New Roman" w:hAnsi="Times New Roman" w:cs="Times New Roman"/>
                <w:sz w:val="1"/>
                <w:szCs w:val="24"/>
                <w:lang w:eastAsia="ru-RU"/>
              </w:rPr>
            </w:pPr>
          </w:p>
        </w:tc>
      </w:tr>
    </w:tbl>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Приложение № 5</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к административному регламенту</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РАСПИСКА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в получении документов, представленных для получения специализированного разрешения на движение по автомобильным дорогам тяжеловесного и (или) крупногабаритного транспортного средства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Настоящим удостоверяется, что заявитель</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__________________________________________________________________</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0"/>
          <w:szCs w:val="20"/>
          <w:lang w:eastAsia="ru-RU"/>
        </w:rPr>
        <w:t>(фамилия, имя, отчество)</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xml:space="preserve">представил, а сотрудник администрации _______________ _________________ получил «_____» ________________ _________ документы   </w:t>
      </w:r>
      <w:r w:rsidRPr="00322AEF">
        <w:rPr>
          <w:rFonts w:ascii="Times New Roman" w:eastAsia="Times New Roman" w:hAnsi="Times New Roman" w:cs="Times New Roman"/>
          <w:sz w:val="20"/>
          <w:szCs w:val="20"/>
          <w:lang w:eastAsia="ru-RU"/>
        </w:rPr>
        <w:t>(число)         (месяц прописью)    (год)</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в количестве _______________________________ экземпляров по</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0"/>
          <w:szCs w:val="20"/>
          <w:lang w:eastAsia="ru-RU"/>
        </w:rPr>
        <w:t xml:space="preserve">   (прописью)     </w:t>
      </w:r>
      <w:r w:rsidRPr="00322AEF">
        <w:rPr>
          <w:rFonts w:ascii="Times New Roman" w:eastAsia="Times New Roman" w:hAnsi="Times New Roman" w:cs="Times New Roman"/>
          <w:sz w:val="28"/>
          <w:szCs w:val="28"/>
          <w:lang w:eastAsia="ru-RU"/>
        </w:rPr>
        <w:t>прилагаемому к заявлению перечню документов, необходимых для получения специализированного разрешения на движение по автомобильным дорогам тяжеловесного и (или) крупногабаритного транспортного средства</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0"/>
          <w:szCs w:val="20"/>
          <w:lang w:eastAsia="ru-RU"/>
        </w:rPr>
        <w:t>   (согласно п. 2.6.1.2 настоящего Административного регламента):</w:t>
      </w:r>
      <w:r w:rsidRPr="00322AEF">
        <w:rPr>
          <w:rFonts w:ascii="Times New Roman" w:eastAsia="Times New Roman" w:hAnsi="Times New Roman" w:cs="Times New Roman"/>
          <w:sz w:val="24"/>
          <w:szCs w:val="24"/>
          <w:lang w:eastAsia="ru-RU"/>
        </w:rPr>
        <w:t xml:space="preserve"> </w:t>
      </w:r>
    </w:p>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__________________________________________________________________</w:t>
      </w:r>
    </w:p>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__________________________________________________________________</w:t>
      </w:r>
    </w:p>
    <w:p w:rsidR="00322AEF" w:rsidRPr="00322AEF" w:rsidRDefault="00322AEF" w:rsidP="00322AEF">
      <w:pPr>
        <w:spacing w:before="100" w:beforeAutospacing="1" w:after="100" w:afterAutospacing="1"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_________________________________________________________________</w:t>
      </w:r>
    </w:p>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______________________</w:t>
      </w:r>
      <w:r w:rsidRPr="00322AEF">
        <w:rPr>
          <w:rFonts w:ascii="Times New Roman" w:eastAsia="Times New Roman" w:hAnsi="Times New Roman" w:cs="Times New Roman"/>
          <w:sz w:val="24"/>
          <w:szCs w:val="24"/>
          <w:lang w:eastAsia="ru-RU"/>
        </w:rPr>
        <w:t xml:space="preserve"> </w:t>
      </w:r>
    </w:p>
    <w:p w:rsidR="00322AEF" w:rsidRPr="00322AEF" w:rsidRDefault="00322AEF" w:rsidP="00322AE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(должность специалиста,     (подпись)      (расшифровка подписи)</w:t>
      </w:r>
    </w:p>
    <w:p w:rsidR="00322AEF" w:rsidRPr="00322AEF" w:rsidRDefault="00322AEF" w:rsidP="00322AE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ответственного за</w:t>
      </w:r>
    </w:p>
    <w:p w:rsidR="00322AEF" w:rsidRPr="00322AEF" w:rsidRDefault="00322AEF" w:rsidP="00322AE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прием документов)</w:t>
      </w:r>
    </w:p>
    <w:p w:rsidR="00322AEF" w:rsidRPr="00322AEF" w:rsidRDefault="00322AEF" w:rsidP="00322AEF">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t> </w:t>
      </w:r>
    </w:p>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r w:rsidRPr="00322AEF">
        <w:rPr>
          <w:rFonts w:ascii="Times New Roman" w:eastAsia="Times New Roman" w:hAnsi="Times New Roman" w:cs="Times New Roman"/>
          <w:sz w:val="28"/>
          <w:szCs w:val="28"/>
          <w:lang w:eastAsia="ru-RU"/>
        </w:rPr>
        <w:t> </w:t>
      </w:r>
      <w:r w:rsidRPr="00322AEF">
        <w:rPr>
          <w:rFonts w:ascii="Times New Roman" w:eastAsia="Times New Roman" w:hAnsi="Times New Roman" w:cs="Times New Roman"/>
          <w:sz w:val="24"/>
          <w:szCs w:val="24"/>
          <w:lang w:eastAsia="ru-RU"/>
        </w:rPr>
        <w:t xml:space="preserve"> </w:t>
      </w:r>
    </w:p>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br w:type="textWrapping" w:clear="all"/>
      </w:r>
    </w:p>
    <w:bookmarkStart w:id="2" w:name="_ftn1"/>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lastRenderedPageBreak/>
        <w:fldChar w:fldCharType="begin"/>
      </w:r>
      <w:r w:rsidRPr="00322AEF">
        <w:rPr>
          <w:rFonts w:ascii="Times New Roman" w:eastAsia="Times New Roman" w:hAnsi="Times New Roman" w:cs="Times New Roman"/>
          <w:sz w:val="24"/>
          <w:szCs w:val="24"/>
          <w:lang w:eastAsia="ru-RU"/>
        </w:rPr>
        <w:instrText xml:space="preserve"> HYPERLINK "file:///G:\\%D0%90%D0%B4%D0%BC%D0%B8%D0%BD%D0%B8%D1%81%D1%82%D1%80%D0%B0%D1%82%D0%B8%D0%B2%D0%BD%D1%8B%D0%B5%20%D1%80%D0%B5%D0%B3%D0%BB%D0%B0%D0%BC%D0%B5%D0%BD%D1%82%D1%8B-%20%D0%BD%D0%B0%20%D1%81%D0%B0%D0%B9%D1%82%20%D0%B4%D0%B5%D0%BA%D0%B0%D0%B1%D1%80%D1%8C\\+%2020%20%D0%90%D0%A0%20%D0%B2%D1%8B%D0%B4%D0%B0%D1%87%D0%B0%20%D1%81%D0%BF%D0%B5%D1%86%20%D1%80%D0%B0%D0%B7%D1%80%D0%B5%D1%88%D0%B5%D0%BD%D0%B8%D1%8F%20%D0%BD%D0%B0%20%D0%B4%D0%B2%D0%B8%D0%B6%D0%B5%D0%BD%D0%B8%D0%B5%20%D0%BF%D0%BE%20%D0%B0%D0%B2%D1%82%D0%BE%D0%B4%D0%BE%D1%80%D0%BE%D0%B3%D0%B0%D0%BC%20%20%D0%9D%D0%9E%D0%92%D0%AB%D0%99.doc" \l "_ftnref1" \o "" </w:instrText>
      </w:r>
      <w:r w:rsidRPr="00322AEF">
        <w:rPr>
          <w:rFonts w:ascii="Times New Roman" w:eastAsia="Times New Roman" w:hAnsi="Times New Roman" w:cs="Times New Roman"/>
          <w:sz w:val="24"/>
          <w:szCs w:val="24"/>
          <w:lang w:eastAsia="ru-RU"/>
        </w:rPr>
        <w:fldChar w:fldCharType="separate"/>
      </w:r>
      <w:r w:rsidRPr="00322AEF">
        <w:rPr>
          <w:rFonts w:ascii="Times New Roman" w:eastAsia="Times New Roman" w:hAnsi="Times New Roman" w:cs="Times New Roman"/>
          <w:color w:val="0000FF"/>
          <w:sz w:val="24"/>
          <w:szCs w:val="24"/>
          <w:u w:val="single"/>
          <w:lang w:eastAsia="ru-RU"/>
        </w:rPr>
        <w:t>*</w:t>
      </w:r>
      <w:r w:rsidRPr="00322AEF">
        <w:rPr>
          <w:rFonts w:ascii="Times New Roman" w:eastAsia="Times New Roman" w:hAnsi="Times New Roman" w:cs="Times New Roman"/>
          <w:sz w:val="24"/>
          <w:szCs w:val="24"/>
          <w:lang w:eastAsia="ru-RU"/>
        </w:rPr>
        <w:fldChar w:fldCharType="end"/>
      </w:r>
      <w:bookmarkEnd w:id="2"/>
      <w:r w:rsidRPr="00322AEF">
        <w:rPr>
          <w:rFonts w:ascii="Times New Roman" w:eastAsia="Times New Roman" w:hAnsi="Times New Roman" w:cs="Times New Roman"/>
          <w:sz w:val="24"/>
          <w:szCs w:val="24"/>
          <w:lang w:eastAsia="ru-RU"/>
        </w:rPr>
        <w:t xml:space="preserve"> Для российских владельцев транспортных средств. </w:t>
      </w:r>
    </w:p>
    <w:bookmarkStart w:id="3" w:name="_ftn2"/>
    <w:p w:rsidR="00322AEF" w:rsidRPr="00322AEF" w:rsidRDefault="00322AEF" w:rsidP="00322AEF">
      <w:pPr>
        <w:spacing w:after="0" w:line="240" w:lineRule="auto"/>
        <w:rPr>
          <w:rFonts w:ascii="Times New Roman" w:eastAsia="Times New Roman" w:hAnsi="Times New Roman" w:cs="Times New Roman"/>
          <w:sz w:val="24"/>
          <w:szCs w:val="24"/>
          <w:lang w:eastAsia="ru-RU"/>
        </w:rPr>
      </w:pPr>
      <w:r w:rsidRPr="00322AEF">
        <w:rPr>
          <w:rFonts w:ascii="Times New Roman" w:eastAsia="Times New Roman" w:hAnsi="Times New Roman" w:cs="Times New Roman"/>
          <w:sz w:val="24"/>
          <w:szCs w:val="24"/>
          <w:lang w:eastAsia="ru-RU"/>
        </w:rPr>
        <w:fldChar w:fldCharType="begin"/>
      </w:r>
      <w:r w:rsidRPr="00322AEF">
        <w:rPr>
          <w:rFonts w:ascii="Times New Roman" w:eastAsia="Times New Roman" w:hAnsi="Times New Roman" w:cs="Times New Roman"/>
          <w:sz w:val="24"/>
          <w:szCs w:val="24"/>
          <w:lang w:eastAsia="ru-RU"/>
        </w:rPr>
        <w:instrText xml:space="preserve"> HYPERLINK "file:///G:\\%D0%90%D0%B4%D0%BC%D0%B8%D0%BD%D0%B8%D1%81%D1%82%D1%80%D0%B0%D1%82%D0%B8%D0%B2%D0%BD%D1%8B%D0%B5%20%D1%80%D0%B5%D0%B3%D0%BB%D0%B0%D0%BC%D0%B5%D0%BD%D1%82%D1%8B-%20%D0%BD%D0%B0%20%D1%81%D0%B0%D0%B9%D1%82%20%D0%B4%D0%B5%D0%BA%D0%B0%D0%B1%D1%80%D1%8C\\+%2020%20%D0%90%D0%A0%20%D0%B2%D1%8B%D0%B4%D0%B0%D1%87%D0%B0%20%D1%81%D0%BF%D0%B5%D1%86%20%D1%80%D0%B0%D0%B7%D1%80%D0%B5%D1%88%D0%B5%D0%BD%D0%B8%D1%8F%20%D0%BD%D0%B0%20%D0%B4%D0%B2%D0%B8%D0%B6%D0%B5%D0%BD%D0%B8%D0%B5%20%D0%BF%D0%BE%20%D0%B0%D0%B2%D1%82%D0%BE%D0%B4%D0%BE%D1%80%D0%BE%D0%B3%D0%B0%D0%BC%20%20%D0%9D%D0%9E%D0%92%D0%AB%D0%99.doc" \l "_ftnref2" \o "" </w:instrText>
      </w:r>
      <w:r w:rsidRPr="00322AEF">
        <w:rPr>
          <w:rFonts w:ascii="Times New Roman" w:eastAsia="Times New Roman" w:hAnsi="Times New Roman" w:cs="Times New Roman"/>
          <w:sz w:val="24"/>
          <w:szCs w:val="24"/>
          <w:lang w:eastAsia="ru-RU"/>
        </w:rPr>
        <w:fldChar w:fldCharType="separate"/>
      </w:r>
      <w:r w:rsidRPr="00322AEF">
        <w:rPr>
          <w:rFonts w:ascii="Times New Roman" w:eastAsia="Times New Roman" w:hAnsi="Times New Roman" w:cs="Times New Roman"/>
          <w:color w:val="0000FF"/>
          <w:sz w:val="24"/>
          <w:szCs w:val="24"/>
          <w:u w:val="single"/>
          <w:lang w:eastAsia="ru-RU"/>
        </w:rPr>
        <w:t>**</w:t>
      </w:r>
      <w:r w:rsidRPr="00322AEF">
        <w:rPr>
          <w:rFonts w:ascii="Times New Roman" w:eastAsia="Times New Roman" w:hAnsi="Times New Roman" w:cs="Times New Roman"/>
          <w:sz w:val="24"/>
          <w:szCs w:val="24"/>
          <w:lang w:eastAsia="ru-RU"/>
        </w:rPr>
        <w:fldChar w:fldCharType="end"/>
      </w:r>
      <w:bookmarkEnd w:id="3"/>
      <w:r w:rsidRPr="00322AEF">
        <w:rPr>
          <w:rFonts w:ascii="Times New Roman" w:eastAsia="Times New Roman" w:hAnsi="Times New Roman" w:cs="Times New Roman"/>
          <w:sz w:val="24"/>
          <w:szCs w:val="24"/>
          <w:lang w:eastAsia="ru-RU"/>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EA55BA" w:rsidRDefault="00EA55BA">
      <w:bookmarkStart w:id="4" w:name="_GoBack"/>
      <w:bookmarkEnd w:id="4"/>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125"/>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E1D"/>
    <w:rsid w:val="001D5FC4"/>
    <w:rsid w:val="001E4714"/>
    <w:rsid w:val="001F51EE"/>
    <w:rsid w:val="00201139"/>
    <w:rsid w:val="0025030C"/>
    <w:rsid w:val="00273956"/>
    <w:rsid w:val="002825F1"/>
    <w:rsid w:val="0029245D"/>
    <w:rsid w:val="002978BD"/>
    <w:rsid w:val="002A206B"/>
    <w:rsid w:val="002A487D"/>
    <w:rsid w:val="002B1022"/>
    <w:rsid w:val="002C1B57"/>
    <w:rsid w:val="002E02E6"/>
    <w:rsid w:val="002E33C1"/>
    <w:rsid w:val="002E3CF4"/>
    <w:rsid w:val="002F038C"/>
    <w:rsid w:val="002F0824"/>
    <w:rsid w:val="002F13CE"/>
    <w:rsid w:val="002F608D"/>
    <w:rsid w:val="00302870"/>
    <w:rsid w:val="00302D46"/>
    <w:rsid w:val="00306716"/>
    <w:rsid w:val="0031418E"/>
    <w:rsid w:val="00314FBB"/>
    <w:rsid w:val="00322AEF"/>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0789"/>
    <w:rsid w:val="005E0A6F"/>
    <w:rsid w:val="005E792B"/>
    <w:rsid w:val="005F08B6"/>
    <w:rsid w:val="005F2246"/>
    <w:rsid w:val="006374A1"/>
    <w:rsid w:val="00655236"/>
    <w:rsid w:val="00661B06"/>
    <w:rsid w:val="00674493"/>
    <w:rsid w:val="00683128"/>
    <w:rsid w:val="00686C4E"/>
    <w:rsid w:val="006943A1"/>
    <w:rsid w:val="0069760A"/>
    <w:rsid w:val="006A58EF"/>
    <w:rsid w:val="006C7691"/>
    <w:rsid w:val="006C7E0A"/>
    <w:rsid w:val="006E03F4"/>
    <w:rsid w:val="006E42A9"/>
    <w:rsid w:val="006E4B0F"/>
    <w:rsid w:val="006E5131"/>
    <w:rsid w:val="007020B7"/>
    <w:rsid w:val="007037AD"/>
    <w:rsid w:val="00711BCE"/>
    <w:rsid w:val="00726DD1"/>
    <w:rsid w:val="00740156"/>
    <w:rsid w:val="00742935"/>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51C2F"/>
    <w:rsid w:val="0086743E"/>
    <w:rsid w:val="008675F9"/>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74711"/>
    <w:rsid w:val="00980FBA"/>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819F9"/>
    <w:rsid w:val="00A83095"/>
    <w:rsid w:val="00A9548D"/>
    <w:rsid w:val="00A9736D"/>
    <w:rsid w:val="00AA0B50"/>
    <w:rsid w:val="00AA2457"/>
    <w:rsid w:val="00AB09CE"/>
    <w:rsid w:val="00AB30AC"/>
    <w:rsid w:val="00AB64E1"/>
    <w:rsid w:val="00AC2D95"/>
    <w:rsid w:val="00AC4462"/>
    <w:rsid w:val="00AE1B28"/>
    <w:rsid w:val="00AF0974"/>
    <w:rsid w:val="00AF1714"/>
    <w:rsid w:val="00AF5E46"/>
    <w:rsid w:val="00B115FE"/>
    <w:rsid w:val="00B13732"/>
    <w:rsid w:val="00B232B3"/>
    <w:rsid w:val="00B23CE8"/>
    <w:rsid w:val="00B31690"/>
    <w:rsid w:val="00B337D4"/>
    <w:rsid w:val="00B35EAD"/>
    <w:rsid w:val="00B366F7"/>
    <w:rsid w:val="00B47303"/>
    <w:rsid w:val="00B56EF4"/>
    <w:rsid w:val="00B70A95"/>
    <w:rsid w:val="00B87D3A"/>
    <w:rsid w:val="00B95A3D"/>
    <w:rsid w:val="00BA1AF8"/>
    <w:rsid w:val="00BA5125"/>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EF7319"/>
    <w:rsid w:val="00F053A0"/>
    <w:rsid w:val="00F05831"/>
    <w:rsid w:val="00F13981"/>
    <w:rsid w:val="00F203C1"/>
    <w:rsid w:val="00F26962"/>
    <w:rsid w:val="00F35E46"/>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 w:val="00FF7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322AEF"/>
  </w:style>
  <w:style w:type="character" w:customStyle="1" w:styleId="consplusnormal">
    <w:name w:val="consplusnormal"/>
    <w:basedOn w:val="a0"/>
    <w:rsid w:val="00322AEF"/>
  </w:style>
  <w:style w:type="character" w:styleId="a3">
    <w:name w:val="Hyperlink"/>
    <w:basedOn w:val="a0"/>
    <w:uiPriority w:val="99"/>
    <w:semiHidden/>
    <w:unhideWhenUsed/>
    <w:rsid w:val="00322AEF"/>
    <w:rPr>
      <w:color w:val="0000FF"/>
      <w:u w:val="single"/>
    </w:rPr>
  </w:style>
  <w:style w:type="character" w:styleId="a4">
    <w:name w:val="FollowedHyperlink"/>
    <w:basedOn w:val="a0"/>
    <w:uiPriority w:val="99"/>
    <w:semiHidden/>
    <w:unhideWhenUsed/>
    <w:rsid w:val="00322AEF"/>
    <w:rPr>
      <w:color w:val="800080"/>
      <w:u w:val="single"/>
    </w:rPr>
  </w:style>
  <w:style w:type="character" w:customStyle="1" w:styleId="consplustitle">
    <w:name w:val="consplustitle"/>
    <w:basedOn w:val="a0"/>
    <w:rsid w:val="00322AEF"/>
  </w:style>
  <w:style w:type="character" w:customStyle="1" w:styleId="msonormaltable0">
    <w:name w:val="msonormaltable"/>
    <w:basedOn w:val="a0"/>
    <w:rsid w:val="00322AEF"/>
  </w:style>
  <w:style w:type="character" w:styleId="a5">
    <w:name w:val="footnote reference"/>
    <w:basedOn w:val="a0"/>
    <w:uiPriority w:val="99"/>
    <w:semiHidden/>
    <w:unhideWhenUsed/>
    <w:rsid w:val="00322AEF"/>
  </w:style>
  <w:style w:type="character" w:customStyle="1" w:styleId="msolistparagraph0">
    <w:name w:val="msolistparagraph"/>
    <w:basedOn w:val="a0"/>
    <w:rsid w:val="00322AEF"/>
  </w:style>
  <w:style w:type="paragraph" w:styleId="a6">
    <w:name w:val="List Paragraph"/>
    <w:basedOn w:val="a"/>
    <w:uiPriority w:val="34"/>
    <w:qFormat/>
    <w:rsid w:val="00322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nformat">
    <w:name w:val="consplusnonformat"/>
    <w:basedOn w:val="a0"/>
    <w:rsid w:val="00322AEF"/>
  </w:style>
  <w:style w:type="paragraph" w:customStyle="1" w:styleId="consplusnonformat1">
    <w:name w:val="consplusnonformat1"/>
    <w:basedOn w:val="a"/>
    <w:rsid w:val="00322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footnotetext0">
    <w:name w:val="msofootnotetext"/>
    <w:basedOn w:val="a0"/>
    <w:rsid w:val="00322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normal0">
    <w:name w:val="msonormal"/>
    <w:basedOn w:val="a0"/>
    <w:rsid w:val="00322AEF"/>
  </w:style>
  <w:style w:type="character" w:customStyle="1" w:styleId="consplusnormal">
    <w:name w:val="consplusnormal"/>
    <w:basedOn w:val="a0"/>
    <w:rsid w:val="00322AEF"/>
  </w:style>
  <w:style w:type="character" w:styleId="a3">
    <w:name w:val="Hyperlink"/>
    <w:basedOn w:val="a0"/>
    <w:uiPriority w:val="99"/>
    <w:semiHidden/>
    <w:unhideWhenUsed/>
    <w:rsid w:val="00322AEF"/>
    <w:rPr>
      <w:color w:val="0000FF"/>
      <w:u w:val="single"/>
    </w:rPr>
  </w:style>
  <w:style w:type="character" w:styleId="a4">
    <w:name w:val="FollowedHyperlink"/>
    <w:basedOn w:val="a0"/>
    <w:uiPriority w:val="99"/>
    <w:semiHidden/>
    <w:unhideWhenUsed/>
    <w:rsid w:val="00322AEF"/>
    <w:rPr>
      <w:color w:val="800080"/>
      <w:u w:val="single"/>
    </w:rPr>
  </w:style>
  <w:style w:type="character" w:customStyle="1" w:styleId="consplustitle">
    <w:name w:val="consplustitle"/>
    <w:basedOn w:val="a0"/>
    <w:rsid w:val="00322AEF"/>
  </w:style>
  <w:style w:type="character" w:customStyle="1" w:styleId="msonormaltable0">
    <w:name w:val="msonormaltable"/>
    <w:basedOn w:val="a0"/>
    <w:rsid w:val="00322AEF"/>
  </w:style>
  <w:style w:type="character" w:styleId="a5">
    <w:name w:val="footnote reference"/>
    <w:basedOn w:val="a0"/>
    <w:uiPriority w:val="99"/>
    <w:semiHidden/>
    <w:unhideWhenUsed/>
    <w:rsid w:val="00322AEF"/>
  </w:style>
  <w:style w:type="character" w:customStyle="1" w:styleId="msolistparagraph0">
    <w:name w:val="msolistparagraph"/>
    <w:basedOn w:val="a0"/>
    <w:rsid w:val="00322AEF"/>
  </w:style>
  <w:style w:type="paragraph" w:styleId="a6">
    <w:name w:val="List Paragraph"/>
    <w:basedOn w:val="a"/>
    <w:uiPriority w:val="34"/>
    <w:qFormat/>
    <w:rsid w:val="00322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nformat">
    <w:name w:val="consplusnonformat"/>
    <w:basedOn w:val="a0"/>
    <w:rsid w:val="00322AEF"/>
  </w:style>
  <w:style w:type="paragraph" w:customStyle="1" w:styleId="consplusnonformat1">
    <w:name w:val="consplusnonformat1"/>
    <w:basedOn w:val="a"/>
    <w:rsid w:val="00322A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sofootnotetext0">
    <w:name w:val="msofootnotetext"/>
    <w:basedOn w:val="a0"/>
    <w:rsid w:val="0032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0028">
      <w:bodyDiv w:val="1"/>
      <w:marLeft w:val="0"/>
      <w:marRight w:val="0"/>
      <w:marTop w:val="0"/>
      <w:marBottom w:val="0"/>
      <w:divBdr>
        <w:top w:val="none" w:sz="0" w:space="0" w:color="auto"/>
        <w:left w:val="none" w:sz="0" w:space="0" w:color="auto"/>
        <w:bottom w:val="none" w:sz="0" w:space="0" w:color="auto"/>
        <w:right w:val="none" w:sz="0" w:space="0" w:color="auto"/>
      </w:divBdr>
      <w:divsChild>
        <w:div w:id="735126127">
          <w:marLeft w:val="0"/>
          <w:marRight w:val="0"/>
          <w:marTop w:val="0"/>
          <w:marBottom w:val="0"/>
          <w:divBdr>
            <w:top w:val="none" w:sz="0" w:space="0" w:color="auto"/>
            <w:left w:val="none" w:sz="0" w:space="0" w:color="auto"/>
            <w:bottom w:val="none" w:sz="0" w:space="0" w:color="auto"/>
            <w:right w:val="none" w:sz="0" w:space="0" w:color="auto"/>
          </w:divBdr>
          <w:divsChild>
            <w:div w:id="1900092202">
              <w:marLeft w:val="0"/>
              <w:marRight w:val="0"/>
              <w:marTop w:val="0"/>
              <w:marBottom w:val="0"/>
              <w:divBdr>
                <w:top w:val="none" w:sz="0" w:space="0" w:color="auto"/>
                <w:left w:val="none" w:sz="0" w:space="0" w:color="auto"/>
                <w:bottom w:val="none" w:sz="0" w:space="0" w:color="auto"/>
                <w:right w:val="none" w:sz="0" w:space="0" w:color="auto"/>
              </w:divBdr>
            </w:div>
            <w:div w:id="3936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3DA8337EEF92CD6973639E8F5DE4B4B0E490AB8E43E24C1407729662B2A4A78F659069D264EE067CE4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693A3A2312685E3875D995A3DF95B8A9728C23A8E70CE65F678C50113Q0I" TargetMode="External"/><Relationship Id="rId5" Type="http://schemas.openxmlformats.org/officeDocument/2006/relationships/hyperlink" Target="consultantplus://offline/ref=20E7B2BED16D0EC8BA527B15DA3C845E48BE24FB277B83B9446CD2F6F0z1P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11743</Words>
  <Characters>66939</Characters>
  <Application>Microsoft Office Word</Application>
  <DocSecurity>0</DocSecurity>
  <Lines>557</Lines>
  <Paragraphs>157</Paragraphs>
  <ScaleCrop>false</ScaleCrop>
  <Company>SPecialiST RePack</Company>
  <LinksUpToDate>false</LinksUpToDate>
  <CharactersWithSpaces>78525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2018-06-19T22:55:00Z</dcterms:created>
  <dcterms:modified xsi:type="dcterms:W3CDTF">2018-06-19T22:56:00Z</dcterms:modified>
</cp:coreProperties>
</file>