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4" w:rsidRPr="00D13384" w:rsidRDefault="00D13384" w:rsidP="00D13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13384" w:rsidRPr="00D13384" w:rsidRDefault="00D13384" w:rsidP="00D13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БОЛЬШЕАЛАБУХСКОГО</w:t>
      </w:r>
      <w:r w:rsidRPr="00D1338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13384" w:rsidRPr="00D13384" w:rsidRDefault="00D13384" w:rsidP="00D13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13384" w:rsidRPr="00D13384" w:rsidRDefault="00D13384" w:rsidP="00D13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D13384" w:rsidRPr="00D13384" w:rsidRDefault="00D13384" w:rsidP="00D13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3384" w:rsidRPr="00D13384" w:rsidRDefault="00D13384" w:rsidP="00D133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3384" w:rsidRPr="00B02B37" w:rsidRDefault="00D13384" w:rsidP="00D1338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E3D3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5C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C88" w:rsidRPr="00B02B3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A5C8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A5C88" w:rsidRPr="00B02B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A5C88">
        <w:rPr>
          <w:rFonts w:ascii="Times New Roman" w:eastAsia="Times New Roman" w:hAnsi="Times New Roman" w:cs="Times New Roman"/>
          <w:sz w:val="28"/>
          <w:szCs w:val="28"/>
        </w:rPr>
        <w:t xml:space="preserve"> г № </w:t>
      </w:r>
      <w:r w:rsidR="005A5C88" w:rsidRPr="00B02B3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13384" w:rsidRPr="00D13384" w:rsidRDefault="00802640" w:rsidP="00D1338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</w:p>
    <w:p w:rsidR="00D13384" w:rsidRPr="00D13384" w:rsidRDefault="00D13384" w:rsidP="00D13384">
      <w:pPr>
        <w:shd w:val="clear" w:color="auto" w:fill="FFFFFF"/>
        <w:tabs>
          <w:tab w:val="left" w:pos="4536"/>
        </w:tabs>
        <w:spacing w:after="16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84" w:rsidRPr="00D13384" w:rsidRDefault="00D13384" w:rsidP="00D13384">
      <w:pPr>
        <w:shd w:val="clear" w:color="auto" w:fill="FFFFFF"/>
        <w:tabs>
          <w:tab w:val="left" w:pos="4536"/>
        </w:tabs>
        <w:spacing w:after="160" w:line="240" w:lineRule="auto"/>
        <w:ind w:right="47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proofErr w:type="spellStart"/>
      <w:r w:rsidR="00802640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 </w:t>
      </w:r>
    </w:p>
    <w:p w:rsidR="00D13384" w:rsidRPr="00D13384" w:rsidRDefault="00D13384" w:rsidP="00D13384">
      <w:pPr>
        <w:shd w:val="clear" w:color="auto" w:fill="FFFFFF"/>
        <w:spacing w:after="1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 Правительства Российской Федерации от 13 октября 2014 года </w:t>
      </w:r>
      <w:r w:rsidRPr="00D1338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администрация </w:t>
      </w:r>
      <w:proofErr w:type="spellStart"/>
      <w:r w:rsidR="00802640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802640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</w:t>
      </w:r>
    </w:p>
    <w:p w:rsidR="00D13384" w:rsidRPr="00D13384" w:rsidRDefault="00D13384" w:rsidP="00802640">
      <w:pPr>
        <w:shd w:val="clear" w:color="auto" w:fill="FFFFFF"/>
        <w:spacing w:after="16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1338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13384" w:rsidRPr="00D13384" w:rsidRDefault="00802640" w:rsidP="0080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D13384" w:rsidRPr="00D1338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Правила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84" w:rsidRPr="00D13384">
        <w:rPr>
          <w:rFonts w:ascii="Times New Roman" w:eastAsia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области, включая подведомственные казенные учреждения.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обнародования и распространяет свое действие на</w:t>
      </w:r>
      <w:r w:rsidR="0004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 с 01 января 2017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постановления оставляю за собой. 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D13384" w:rsidRPr="00D13384" w:rsidTr="00D13384">
        <w:tc>
          <w:tcPr>
            <w:tcW w:w="3171" w:type="dxa"/>
            <w:shd w:val="clear" w:color="auto" w:fill="auto"/>
          </w:tcPr>
          <w:p w:rsidR="00D13384" w:rsidRPr="00D13384" w:rsidRDefault="00D13384" w:rsidP="00D1338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384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D13384" w:rsidRPr="00D13384" w:rsidRDefault="00D13384" w:rsidP="00D1338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D13384" w:rsidRPr="00D13384" w:rsidRDefault="00802640" w:rsidP="00D13384">
            <w:pPr>
              <w:spacing w:after="16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Муратова</w:t>
            </w:r>
          </w:p>
        </w:tc>
      </w:tr>
    </w:tbl>
    <w:p w:rsidR="00D13384" w:rsidRPr="00D13384" w:rsidRDefault="00D13384" w:rsidP="00D13384">
      <w:pPr>
        <w:shd w:val="clear" w:color="auto" w:fill="FFFFFF"/>
        <w:spacing w:after="16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D13384" w:rsidRPr="00D13384" w:rsidRDefault="00802640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84" w:rsidRPr="00D1338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Cs/>
          <w:sz w:val="28"/>
          <w:szCs w:val="28"/>
        </w:rPr>
        <w:t>Грибановского муниципального района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384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</w:p>
    <w:p w:rsidR="00D13384" w:rsidRPr="00D13384" w:rsidRDefault="00FE3D3C" w:rsidP="00D133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30</w:t>
      </w:r>
      <w:r w:rsidR="008026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02B37">
        <w:rPr>
          <w:rFonts w:ascii="Times New Roman" w:eastAsia="Times New Roman" w:hAnsi="Times New Roman" w:cs="Times New Roman"/>
          <w:bCs/>
          <w:sz w:val="28"/>
          <w:szCs w:val="28"/>
        </w:rPr>
        <w:t>01.2018 г. № 5</w:t>
      </w:r>
    </w:p>
    <w:p w:rsidR="00D13384" w:rsidRPr="00D13384" w:rsidRDefault="00D13384" w:rsidP="00D133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384" w:rsidRPr="00D13384" w:rsidRDefault="00D13384" w:rsidP="00D133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13384" w:rsidRPr="00D13384" w:rsidRDefault="00D13384" w:rsidP="00D133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</w:t>
      </w:r>
      <w:r w:rsidR="0004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БОЛЬШЕАЛАБУХСКОГО</w:t>
      </w: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ВКЛЮЧАЯ ПОДВЕДОМСТВЕННЫЕ  КАЗЕННЫЕ УЧРЕЖДЕНИЯ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нормативных затрат на обеспечение функций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включая подведомственные казенные учреждения, в части закупок товаров, работ, услуг (далее - нормативные затраты).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 соответствующего органа местного самоуправления, подведомственных ему казенных учреждений,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области, включая подведомственные казенные учреждения, согласно приложению (далее - Методика) определяются в порядке, устанавливаемом органами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ремонта органы местного самоуправления учитывают его периодичность, предусмотренную пунктом 60 Правил, и необходимость проведения текущего ремонта.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органы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если эти нормативы не предусмотрены приложениями №№ 1, 2 к Методике (далее - приложение № 1 к Методике, приложение № 2 к Методике).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органами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если эти нормативы не предусмотрены приложениями №№ 1, 2 к Методике.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Органы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должностных обязанностей его работников) нормативы: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цены услуг подвижной связи с учетом нормативов, предусмотренных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приложением № 1 к Методике;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SIM-карт, используемых в планшетных компьютерах;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количества и цены средств подвижной связи с учетом нормативов, предусмотренных приложением № 1 к Методике;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и.1) количества и цены рабочих станций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количества и цены мебели;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п) количества и цены иных товаров и услуг.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 и подведомственных ему казенных учреждений.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Нормативные затраты подлежат размещению в единой информационной системе в сфере закупок.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области, включая 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казенные учреждения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71"/>
      <w:bookmarkEnd w:id="2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нормативных затрат на обеспечение функций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04336D" w:rsidRPr="0004336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Большеалабухского</w:t>
      </w:r>
      <w:proofErr w:type="spellEnd"/>
      <w:r w:rsidR="0004336D" w:rsidRPr="0004336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области, включая 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подведомственные казенные учреждения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76"/>
      <w:bookmarkEnd w:id="3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Затраты на абонентскую плату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449" name="Рисунок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571500"/>
            <wp:effectExtent l="0" t="0" r="0" b="0"/>
            <wp:docPr id="448" name="Рисунок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447" name="Рисунок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446" name="Рисунок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445" name="Рисунок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Затраты на повременную оплату местных, междугородних и международных телефонных соединений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444" name="Рисунок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1257300"/>
            <wp:effectExtent l="0" t="0" r="9525" b="0"/>
            <wp:docPr id="443" name="Рисунок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81000" cy="438785"/>
                <wp:effectExtent l="3175" t="0" r="0" b="0"/>
                <wp:wrapNone/>
                <wp:docPr id="458" name="Полотно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085" y="120015"/>
                            <a:ext cx="157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84" w:rsidRDefault="00D13384" w:rsidP="00D1338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g 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765" y="26670"/>
                            <a:ext cx="13716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84" w:rsidRDefault="00D13384" w:rsidP="00D13384"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58" o:spid="_x0000_s1026" editas="canvas" style="position:absolute;margin-left:0;margin-top:0;width:30pt;height:34.55pt;z-index:251659264;mso-position-horizontal-relative:char;mso-position-vertical-relative:line" coordsize="3810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tJJQMAAHUKAAAOAAAAZHJzL2Uyb0RvYy54bWzsVttu1DAQfUfiHyy/p7k0t42arcruBiEV&#10;qCh8gDdxNhaJHdnuZgvi3xk7e22FhChFPHQfspN4PD4zc+YkF5ebrkVrKhUTPMf+mYcR5aWoGF/l&#10;+MvnwkkxUprwirSC0xzfU4Uvp69fXQx9RgPRiLaiEkEQrrKhz3GjdZ+5riob2hF1JnrKYbEWsiMa&#10;buXKrSQZIHrXuoHnxe4gZNVLUVKl4Ol8XMRTG7+uaak/1rWiGrU5BmzaXqW9Ls3VnV6QbCVJ37By&#10;C4P8AYqOMA6H7kPNiSboTrJHoTpWSqFErc9K0bmirllJbQ6Qje89yGZG+Joom0wJ1dkBBOsvxl2u&#10;DG4uCta2UA0XomfmmfkfoD/ULLf81Gl8Yn23PkMPDVT9vpXqaRBvG9JTm7nKyg/rG4lYleMwijHi&#10;pAMifYLWEr5qKQpNE83x4Hfb30iDVPXXovyqEBezBrzolZRiaCipAJZv/AH60QZzo2ArWg7vRQXR&#10;yZ0Wtp+bWnYmIHQKbWBvEnhphNE9mEA/PxoJRDcalWY5SsIUaFbCepAmcWTXXZLtwvRS6bdUdMgY&#10;OZaQhD2GrK+VNrBItnM5KfivOkAyOBq2GmcDwlLu+8SbLNJFGjphEC+c0JvPnatiFjpx4SfR/Hw+&#10;m839H+ZcP8waVlWUm+bv6O+Hv9e67SCOxN0PgBItq0w4A0nJ1XLWSrQmMH6F/dniw8rBzT2FYYsA&#10;uTxIyQ9C700wcYo4TZywCCNnknip4/mTN5PYCyfhvDhN6Zpx+vSU0JDjSRREtktHoB/k5tnf49xI&#10;1jENAteyLsfp3olkhosLXkHLSaYJa0f7qBQG/qEUwItdoy1zDVlH0uvNcrPl/1JU98BhKYBZQEJQ&#10;ZTAaIb9hNIDC5ZiDBGPUvuMwBUYMd4bcGcudQXgJG3OsMRrNmR5F866XbNVAXH+sSH8Fk1Iwy10z&#10;RSOG7XyBHowg/4EwJI+FwQ7fyZw/nzAEIUy71YUgjpPte8VMpJWF88SPt7IQ+oE/ysaLLLzIwrPK&#10;gn1l2rfdYTL/N3UYPyH60krd9jvMfDwd31s1OXwtTn8CAAD//wMAUEsDBBQABgAIAAAAIQDET7nx&#10;1gAAAAMBAAAPAAAAZHJzL2Rvd25yZXYueG1sTI/NTsMwEITvSLyDtUjcqF2EqhLiVAgBgiPh5+zG&#10;2ziqvQ6224S3Z+ECl12NZjX7Tb2ZgxdHTHmIpGG5UCCQumgH6jW8vT5crEHkYsgaHwk1fGGGTXN6&#10;UpvKxole8NiWXnAI5cpocKWMlZS5cxhMXsQRib1dTMEUlqmXNpmJw4OXl0qtZDAD8QdnRrxz2O3b&#10;Q9BAqO5bn+RT6d4/Rve57h+fryatz8/m2xsQBefydww/+IwODTNt44FsFl4DFym/k72VYrXlfb0E&#10;2dTyP3vzDQAA//8DAFBLAQItABQABgAIAAAAIQC2gziS/gAAAOEBAAATAAAAAAAAAAAAAAAAAAAA&#10;AABbQ29udGVudF9UeXBlc10ueG1sUEsBAi0AFAAGAAgAAAAhADj9If/WAAAAlAEAAAsAAAAAAAAA&#10;AAAAAAAALwEAAF9yZWxzLy5yZWxzUEsBAi0AFAAGAAgAAAAhAG+HO0klAwAAdQoAAA4AAAAAAAAA&#10;AAAAAAAALgIAAGRycy9lMm9Eb2MueG1sUEsBAi0AFAAGAAgAAAAhAMRPufHWAAAAAwEAAA8AAAAA&#10;AAAAAAAAAAAAfwUAAGRycy9kb3ducmV2LnhtbFBLBQYAAAAABAAEAPMAAACC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000;height:438785;visibility:visible;mso-wrap-style:square">
                  <v:fill o:detectmouseclick="t"/>
                  <v:path o:connecttype="none"/>
                </v:shape>
                <v:rect id="Rectangle 4" o:spid="_x0000_s1028" style="position:absolute;left:172085;top:120015;width:157480;height:287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D13384" w:rsidRDefault="00D13384" w:rsidP="00D1338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g м</w:t>
                        </w:r>
                      </w:p>
                    </w:txbxContent>
                  </v:textbox>
                </v:rect>
                <v:rect id="Rectangle 5" o:spid="_x0000_s1029" style="position:absolute;left:24765;top:26670;width:137160;height:412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D13384" w:rsidRDefault="00D13384" w:rsidP="00D13384"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Q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81000" cy="438150"/>
                <wp:effectExtent l="0" t="0" r="0" b="0"/>
                <wp:docPr id="442" name="Прямоугольник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2" o:spid="_x0000_s1026" style="width:3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OJ3gIAAMwFAAAOAAAAZHJzL2Uyb0RvYy54bWysVN1u0zAUvkfiHSzfZ0k6t2uipdPoD0Ia&#10;MGnwAG7iNBaJHWy32UBISNwi8Qg8BDeInz1D+kYcO23XjhsE5CKyfY6/8/N9Pqdn11WJVkxpLkWC&#10;w6MAIyZSmXGxSPDLFzNviJE2VGS0lIIl+IZpfDZ6+OC0qWPWk4UsM6YQgAgdN3WCC2Pq2Pd1WrCK&#10;6iNZMwHGXKqKGtiqhZ8p2gB6Vfq9IBj4jVRZrWTKtIbTSWfEI4ef5yw1z/NcM4PKBENuxv2V+8/t&#10;3x+d0nihaF3wdJMG/YssKsoFBN1BTaihaKn4b1AVT5XUMjdHqax8mec8Za4GqCYM7lVzVdCauVqg&#10;ObretUn/P9j02epSIZ4lmJAeRoJWQFL7ef1+/an90d6uP7Rf2tv2+/pj+7P92n5D1gt61tQ6hqtX&#10;9aWyVev6QqavNBJyXFCxYOe6hs6DHgBxe6SUbApGM0g+tBD+AYbdaEBD8+apzCAHujTSdfQ6V5WN&#10;Ab1C1464mx1x7NqgFA6Ph2EQAL0pmAhs+o5Yn8bby7XS5jGTFbKLBCvIzoHT1YU2Nhkab11sLCFn&#10;vCydNkpxcACO3QmEhqvWZpNwVL+Ngmg6nA6JR3qDqUeCycQ7n42JN5iFJ/3J8WQ8noTvbNyQxAXP&#10;MiZsmK3sQvJntG4eQCeYnfC0LHlm4WxKWi3m41KhFQXZz9znWg6WOzf/MA3XBKjlXklhjwSPepE3&#10;GwxPPDIjfS86CYZeEEaPokFAIjKZHZZ0wQX795JQk+Co3+s7lvaSvlcbsG6J7xg8cKu4gcFS8irB&#10;w50Tja0CpyJz1BrKy2691wqb/l0rgO4t0U6vVqKd+ucyuwG5KglyAuXBCIRFIdUbjBoYJwnWr5dU&#10;MYzKJwIkH4WE2PnjNqR/0oON2rfM9y1UpACVYINRtxybbmYta8UXBUQKXWOEPIdnknMnYfuEuqw2&#10;jwtGhqtkM97sTNrfO6+7ITz6BQAA//8DAFBLAwQUAAYACAAAACEA18DqZtoAAAADAQAADwAAAGRy&#10;cy9kb3ducmV2LnhtbEyPQUvDQBCF74L/YZmCF2l39VBsmk0pBbGIUEy15212TILZ2TS7TeK/d/TS&#10;XmZ4vOHN99LV6BrRYxdqTxoeZgoEUuFtTaWGj/3z9AlEiIasaTyhhh8MsMpub1KTWD/QO/Z5LAWH&#10;UEiMhirGNpEyFBU6E2a+RWLvy3fORJZdKW1nBg53jXxUai6dqYk/VKbFTYXFd352GoZi1x/2by9y&#10;d3/YejptT5v881Xru8m4XoKIOMbLMfzhMzpkzHT0Z7JBNBq4SPyf7M0VqyPvhQKZpfKaPfsFAAD/&#10;/wMAUEsBAi0AFAAGAAgAAAAhALaDOJL+AAAA4QEAABMAAAAAAAAAAAAAAAAAAAAAAFtDb250ZW50&#10;X1R5cGVzXS54bWxQSwECLQAUAAYACAAAACEAOP0h/9YAAACUAQAACwAAAAAAAAAAAAAAAAAvAQAA&#10;X3JlbHMvLnJlbHNQSwECLQAUAAYACAAAACEARSHzid4CAADMBQAADgAAAAAAAAAAAAAAAAAuAgAA&#10;ZHJzL2Uyb0RvYy54bWxQSwECLQAUAAYACAAAACEA18DqZt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52425" cy="438785"/>
                <wp:effectExtent l="3175" t="635" r="0" b="0"/>
                <wp:wrapNone/>
                <wp:docPr id="455" name="Полотно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30" y="120015"/>
                            <a:ext cx="157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84" w:rsidRDefault="00D13384" w:rsidP="00D1338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g 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0" y="26670"/>
                            <a:ext cx="939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84" w:rsidRDefault="00D13384" w:rsidP="00D13384"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55" o:spid="_x0000_s1030" editas="canvas" style="position:absolute;margin-left:0;margin-top:0;width:27.75pt;height:34.55pt;z-index:251660288;mso-position-horizontal-relative:char;mso-position-vertical-relative:line" coordsize="35242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0AIQMAAHsKAAAOAAAAZHJzL2Uyb0RvYy54bWzsVm1vmzAQ/j5p/8Hyd8pLIAFUUnVJmSZ1&#10;W7VuP8ABE6yBjWw3pJv233c2IS+tJk3rVu1D+UAOfD4/d/fcE84vtm2DNlQqJniG/TMPI8oLUTK+&#10;zvCXz7kTY6Q04SVpBKcZvqcKX8xfvzrvu5QGohZNSSWCIFylfZfhWusudV1V1LQl6kx0lMNiJWRL&#10;NDzKtVtK0kP0tnEDz5u6vZBlJ0VBlYK3y2ERz238qqKF/lhVimrUZBiwaXuX9r4yd3d+TtK1JF3N&#10;ih0M8gcoWsI4HLoPtSSaoDvJHoVqWSGFEpU+K0TriqpiBbU5QDa+9yCbBeEbomwyBVRnBAjWX4y7&#10;WhvcXOSsaaAaLkRPzTvz20N/qFlu+KnT8Mb67nz6Dhqoun0r1dMg3takozZzlRYfNjcSsTLDYTTB&#10;iJMWiPQJWkv4uqEoNk00x4PfbXcjDVLVXYviq0JcLGrwopdSir6mpARYvvEH6EcbzIOCrWjVvxcl&#10;RCd3Wth+bivZmoDQKbSFvUE0mwCP7o3peX40EIhuNSrMcjQLY1guYD2IZ9PIrrskHcN0Uum3VLTI&#10;GBmWkIQ9hmyulTawSDq6nBT8Vx0gKRwNW42zAWEp9z3xkqv4Kg6dMJheOaG3XDqX+SJ0prk/i5aT&#10;5WKx9H+Yc/0wrVlZUm6aP9LfD3+vdbtBHIi7HwAlGlaacAaSkuvVopFoQ2D8cnvZ4sPKwc09hWGL&#10;ALk8SMkPQu9NkDj5NJ45YR5GTjLzYsfzkzfJ1AuTcJmfpnTNOH16SqjPcBIFke3SEegHuXn2epwb&#10;SVumQeAa1mY43juR1HDxipfQcpJqwprBPiqFgX8oBfBibLRlriHrQHq9XW3tbATmdEPklSjvgcpS&#10;AMGAiyDOYNRCfsOoB6HLMAclxqh5x2EYjCaOhhyN1WgQXsDGDGuMBnOhB+286yRb1xDXHwrTXcLA&#10;5MxS+IBhN2YgCwOyZ9CH8LE+JGNhnkEfgij0BnkIptPZ7u/FDKZRh2SSjOIQ+oE/iMeLOLyIw78X&#10;h8k4A/+nOAwfEl1hBW/3NWY+oY6frZgcvhnnPwEAAP//AwBQSwMEFAAGAAgAAAAhAMVdHlzYAAAA&#10;AwEAAA8AAABkcnMvZG93bnJldi54bWxMj8FOwzAQRO9I/IO1SNyoU0SqkmZTIQQIjgTo2Y2XOMJe&#10;B9ttwt9juMBlpdGMZt7W29lZcaQQB88Iy0UBgrjzeuAe4fXl/mINIibFWlnPhPBFEbbN6UmtKu0n&#10;fqZjm3qRSzhWCsGkNFZSxs6QU3HhR+LsvfvgVMoy9FIHNeVyZ+VlUaykUwPnBaNGujXUfbQHh8BU&#10;3LU2yMfUve1G87nuH56uJsTzs/lmAyLRnP7C8IOf0aHJTHt/YB2FRciPpN+bvbIsQewRVtdLkE0t&#10;/7M33wAAAP//AwBQSwECLQAUAAYACAAAACEAtoM4kv4AAADhAQAAEwAAAAAAAAAAAAAAAAAAAAAA&#10;W0NvbnRlbnRfVHlwZXNdLnhtbFBLAQItABQABgAIAAAAIQA4/SH/1gAAAJQBAAALAAAAAAAAAAAA&#10;AAAAAC8BAABfcmVscy8ucmVsc1BLAQItABQABgAIAAAAIQCEqz0AIQMAAHsKAAAOAAAAAAAAAAAA&#10;AAAAAC4CAABkcnMvZTJvRG9jLnhtbFBLAQItABQABgAIAAAAIQDFXR5c2AAAAAMBAAAPAAAAAAAA&#10;AAAAAAAAAHsFAABkcnMvZG93bnJldi54bWxQSwUGAAAAAAQABADzAAAAgAYAAAAA&#10;">
                <v:shape id="_x0000_s1031" type="#_x0000_t75" style="position:absolute;width:352425;height:438785;visibility:visible;mso-wrap-style:square">
                  <v:fill o:detectmouseclick="t"/>
                  <v:path o:connecttype="none"/>
                </v:shape>
                <v:rect id="Rectangle 8" o:spid="_x0000_s1032" style="position:absolute;left:125730;top:120015;width:157480;height:287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D13384" w:rsidRDefault="00D13384" w:rsidP="00D1338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g м</w:t>
                        </w:r>
                      </w:p>
                    </w:txbxContent>
                  </v:textbox>
                </v:rect>
                <v:rect id="Rectangle 9" o:spid="_x0000_s1033" style="position:absolute;left:25400;top:26670;width:93980;height:412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D13384" w:rsidRDefault="00D13384" w:rsidP="00D13384"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52425" cy="438150"/>
                <wp:effectExtent l="0" t="0" r="0" b="0"/>
                <wp:docPr id="441" name="Прямоугольник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1" o:spid="_x0000_s1026" style="width:2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Ya3QIAAMwFAAAOAAAAZHJzL2Uyb0RvYy54bWysVNuO0zAQfUfiHyy/Z5N03UuiTVdLLwhp&#10;gZUWPsBNnMYisYPtNl0QEhKvSHwCH8EL4rLfkP4RY3fbbXeFhIA8RLZnfGbOzPGcnK6qEi2Z0lyK&#10;BIdHAUZMpDLjYp7gly+m3gAjbajIaCkFS/AV0/h0+PDBSVPHrCMLWWZMIQAROm7qBBfG1LHv67Rg&#10;FdVHsmYCjLlUFTWwVXM/U7QB9Kr0O0HQ8xupslrJlGkNp+ONEQ8dfp6z1DzPc80MKhMMuRn3V+4/&#10;s39/eELjuaJ1wdObNOhfZFFRLiDoDmpMDUULxe9BVTxVUsvcHKWy8mWe85Q5DsAmDO6wuSxozRwX&#10;KI6ud2XS/w82fba8UIhnCSYkxEjQCprUfl6/X39qf7TX6w/tl/a6/b7+2P5sv7bfkPWCmjW1juHq&#10;ZX2hLGtdn8v0lUZCjgoq5uxM11B50AMgbo+Ukk3BaAbJOwj/AMNuNKChWfNUZpADXRjpKrrKVWVj&#10;QK3QyjXuatc4tjIohcPjbod0uhilYCLHg7DrGuvTeHu5Vto8ZrJCdpFgBdk5cLo81wb4gOvWxcYS&#10;csrL0mmjFAcH4Lg5gdBw1dpsEq7Vb6MgmgwmA+KRTm/ikWA89s6mI+L1pmG/Oz4ej0bj8J2NG5K4&#10;4FnGhA2zlV1I/qytNw9gI5id8LQseWbhbEpazWejUqElBdlP3We7BsnvufmHaTgzcLlDKeyQ4FEn&#10;8qa9Qd8jU9L1on4w8IIwehT1AhKR8fSQ0jkX7N8poSbBURd66uj8llvgvvvcaFxxA4Ol5FWCBzsn&#10;GlsFTkTmWmsoLzfrvVLY9G9LARXbNtrp1Up0o/6ZzK5ArkqCnGCwwAiERSHVG4waGCcJ1q8XVDGM&#10;yicCJB+FhNj54zak2+/ARu1bZvsWKlKASrDBaLMcmc3MWtSKzwuIFLrCCHkGzyTnTsL2CW2ygvzt&#10;BkaGY3Iz3uxM2t87r9shPPwFAAD//wMAUEsDBBQABgAIAAAAIQDW0k3L3AAAAAMBAAAPAAAAZHJz&#10;L2Rvd25yZXYueG1sTI9BS8NAEIXvQv/DMoIXaTcKKTVmU0pBLCKUprbnaXZMgtnZNLtN4r939WIv&#10;A4/3eO+bdDmaRvTUudqygodZBIK4sLrmUsHH/mW6AOE8ssbGMin4JgfLbHKTYqLtwDvqc1+KUMIu&#10;QQWV920ipSsqMuhmtiUO3qftDPogu1LqDodQbhr5GEVzabDmsFBhS+uKiq/8YhQMxbY/7t9f5fb+&#10;uLF83pzX+eFNqbvbcfUMwtPo/8Pwix/QIQtMJ3th7USjIDzi/27w4jgGcVIwf4pAZqm8Zs9+AAAA&#10;//8DAFBLAQItABQABgAIAAAAIQC2gziS/gAAAOEBAAATAAAAAAAAAAAAAAAAAAAAAABbQ29udGVu&#10;dF9UeXBlc10ueG1sUEsBAi0AFAAGAAgAAAAhADj9If/WAAAAlAEAAAsAAAAAAAAAAAAAAAAALwEA&#10;AF9yZWxzLy5yZWxzUEsBAi0AFAAGAAgAAAAhALWw9hrdAgAAzAUAAA4AAAAAAAAAAAAAAAAALgIA&#10;AGRycy9lMm9Eb2MueG1sUEsBAi0AFAAGAAgAAAAhANbSTcvcAAAAAw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52425" cy="438785"/>
                <wp:effectExtent l="3175" t="635" r="0" b="0"/>
                <wp:wrapNone/>
                <wp:docPr id="452" name="Полотно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810" y="120015"/>
                            <a:ext cx="157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84" w:rsidRDefault="00D13384" w:rsidP="00D1338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g 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035" y="26670"/>
                            <a:ext cx="10541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384" w:rsidRDefault="00D13384" w:rsidP="00D13384"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52" o:spid="_x0000_s1034" editas="canvas" style="position:absolute;margin-left:0;margin-top:0;width:27.75pt;height:34.55pt;z-index:251661312;mso-position-horizontal-relative:char;mso-position-vertical-relative:line" coordsize="35242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peJgMAAH4KAAAOAAAAZHJzL2Uyb0RvYy54bWzsVm1vmzAQ/j5p/8Hyd8pLgQAqrdqkTJO6&#10;rVq3H+CACdbARrYb0k377zubkKTtJk3rVu1D84Ec+Hx+7u65B07ONl2L1lQqJniO/SMPI8pLUTG+&#10;yvHnT4WTYKQ04RVpBac5vqMKn52+fnUy9BkNRCPaikoEQbjKhj7HjdZ95rqqbGhH1JHoKYfFWsiO&#10;aLiVK7eSZIDoXesGnhe7g5BVL0VJlYKni3ERn9r4dU1L/aGuFdWozTFg0/Yq7XVpru7pCclWkvQN&#10;K7cwyB+g6AjjcOgu1IJogm4lexSqY6UUStT6qBSdK+qaldTmANn43oNs5oSvibLJlFCdCSBYfzHu&#10;cmVwc1GwtoVquBA9M8/M/wD9oWa55fedxifWd+sz9NBA1e9aqZ4G8aYhPbWZq6x8v76WiFU5DiPo&#10;IScdEOkjtJbwVUuRH5gumvPB8aa/lgaq6q9E+UUhLuYNuNFzKcXQUFIBLt/4A/aDDeZGwVa0HN6J&#10;CsKTWy1sQze17ExAaBXawN5jL/EBxB2YwD8/GhlENxqVZjmahQksl7AeJLM4susuyaYwvVT6DRUd&#10;MkaOJWRhjyHrK6UNLJJNLvcq/qsWkAyOhq3G2YCwnPuWeullcpmEThjEl07oLRbOeTEPnbjwZ9Hi&#10;eDGfL/zv5lw/zBpWVZSb7k/898Pf6912Ekfm7iZAiZZVJpyBpORqOW8lWhOYv8L+bPFhZe/m3odh&#10;iwC5PEjJD0LvIkidIk5mTliEkZPOvMTx/PQijb0wDRfF/ZSuGKdPTwkNOU6jILJdOgD9IDfP/h7n&#10;RrKOaVC4lnU5TnZOJDNcvOQVtJxkmrB2tA9KYeDvSwG8mBptmWvIOpJeb5abcTjM6YbIS1HdAZWl&#10;AIIBF0GdwWiE/IrRAEqXYw5SjFH7lsMwgIOeDDkZy8kgvISNOdYYjeZcj+J520u2aiCuPxamP4eB&#10;KZil8B7DdsxAF0ZkzyAQ/k8E4niqzDMIRBB7x5HVhyCOZ9sXjJlMKw9eFBr1MPIQ+oE/yseLPLzI&#10;w7+XB/sm2o/m/yYP47dEX1rJ236Qma+ow3srJ/vPxtMfAAAA//8DAFBLAwQUAAYACAAAACEAxV0e&#10;XNgAAAADAQAADwAAAGRycy9kb3ducmV2LnhtbEyPwU7DMBBE70j8g7VI3KhTRKqSZlMhBAiOBOjZ&#10;jZc4wl4H223C32O4wGWl0Yxm3tbb2VlxpBAHzwjLRQGCuPN64B7h9eX+Yg0iJsVaWc+E8EURts3p&#10;Sa0q7Sd+pmObepFLOFYKwaQ0VlLGzpBTceFH4uy9++BUyjL0Ugc15XJn5WVRrKRTA+cFo0a6NdR9&#10;tAeHwFTctTbIx9S97Ubzue4fnq4mxPOz+WYDItGc/sLwg5/RoclMe39gHYVFyI+k35u9sixB7BFW&#10;10uQTS3/szffAAAA//8DAFBLAQItABQABgAIAAAAIQC2gziS/gAAAOEBAAATAAAAAAAAAAAAAAAA&#10;AAAAAABbQ29udGVudF9UeXBlc10ueG1sUEsBAi0AFAAGAAgAAAAhADj9If/WAAAAlAEAAAsAAAAA&#10;AAAAAAAAAAAALwEAAF9yZWxzLy5yZWxzUEsBAi0AFAAGAAgAAAAhAOphql4mAwAAfgoAAA4AAAAA&#10;AAAAAAAAAAAALgIAAGRycy9lMm9Eb2MueG1sUEsBAi0AFAAGAAgAAAAhAMVdHlzYAAAAAwEAAA8A&#10;AAAAAAAAAAAAAAAAgAUAAGRycy9kb3ducmV2LnhtbFBLBQYAAAAABAAEAPMAAACFBgAAAAA=&#10;">
                <v:shape id="_x0000_s1035" type="#_x0000_t75" style="position:absolute;width:352425;height:438785;visibility:visible;mso-wrap-style:square">
                  <v:fill o:detectmouseclick="t"/>
                  <v:path o:connecttype="none"/>
                </v:shape>
                <v:rect id="Rectangle 12" o:spid="_x0000_s1036" style="position:absolute;left:130810;top:120015;width:157480;height:287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D13384" w:rsidRDefault="00D13384" w:rsidP="00D1338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g м</w:t>
                        </w:r>
                      </w:p>
                    </w:txbxContent>
                  </v:textbox>
                </v:rect>
                <v:rect id="Rectangle 13" o:spid="_x0000_s1037" style="position:absolute;left:26035;top:26670;width:105410;height:412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D13384" w:rsidRDefault="00D13384" w:rsidP="00D13384"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52425" cy="438150"/>
                <wp:effectExtent l="0" t="0" r="0" b="0"/>
                <wp:docPr id="440" name="Прямоугольник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0" o:spid="_x0000_s1026" style="width:2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Tp3AIAAMwFAAAOAAAAZHJzL2Uyb0RvYy54bWysVNtu1DAQfUfiHyy/p7k0e0nUbNXuBSEV&#10;qFT4AG/ibCwSO9jezRaEhMQrEp/AR/CCuPQbsn/E2HtvXxCQh8j22GfOzJyZs/NlVaIFlYoJnmD/&#10;xMOI8lRkjM8S/OrlxOljpDThGSkFpwm+pQqfDx4/OmvqmAaiEGVGJQIQruKmTnChdR27rkoLWhF1&#10;ImrKwZgLWRENWzlzM0kaQK9KN/C8rtsImdVSpFQpOB2tjXhg8fOcpvpFniuqUZlg4KbtX9r/1Pzd&#10;wRmJZ5LUBUs3NMhfsKgI4+B0BzUimqC5ZA+gKpZKoUSuT1JRuSLPWUptDBCN792L5qYgNbWxQHJU&#10;vUuT+n+w6fPFtUQsS3AYQn44qaBI7ZfVh9Xn9md7t/rYfm3v2h+rT+2v9lv7HZlbkLOmVjE8vamv&#10;pYla1Vcifa0QF8OC8Bm9UDVkHvQAiNsjKUVTUJIBed9AuEcYZqMADU2bZyIDDmSuhc3oMpeV8QG5&#10;QktbuNtd4ehSoxQOTztBGHQwSsEUnvb9jiXpknj7uJZKP6GiQmaRYAnsLDhZXCltyJB4e8X44mLC&#10;ytJqo+RHB3BxfQKu4amxGRK21O8iLxr3x/3QCYPu2Am90ci5mAxDpzvxe53R6Wg4HPnvjV8/jAuW&#10;ZZQbN1vZ+eGflXXTAGvB7ISnRMkyA2coKTmbDkuJFgRkP7GfTTlY9tfcYxo2CRDLvZD8IPQug8iZ&#10;dPs9J5yEHSfqeX3H86PLqOuFUTiaHId0xTj995BQk+CoAzW14exJ34vNs9/D2EhcMQ2DpWRVgvu7&#10;SyQ2ChzzzJZWE1au1wepMPT3qYBybwtt9Wokulb/VGS3IFcpQE7QODACYVEI+RajBsZJgtWbOZEU&#10;o/IpB8lHvu0vbTdhpxfAG3lomR5aCE8BKsEao/VyqNcza15LNivAk28Tw8UFtEnOrIRNC61ZbZoL&#10;RoaNZDPezEw63Ntb+yE8+A0AAP//AwBQSwMEFAAGAAgAAAAhANbSTcvcAAAAAwEAAA8AAABkcnMv&#10;ZG93bnJldi54bWxMj0FLw0AQhe9C/8MyghdpNwopNWZTSkEsIpSmtudpdkyC2dk0u03iv3f1Yi8D&#10;j/d475t0OZpG9NS52rKCh1kEgriwuuZSwcf+ZboA4TyyxsYyKfgmB8tscpNiou3AO+pzX4pQwi5B&#10;BZX3bSKlKyoy6Ga2JQ7ep+0M+iC7UuoOh1BuGvkYRXNpsOawUGFL64qKr/xiFAzFtj/u31/l9v64&#10;sXzenNf54U2pu9tx9QzC0+j/w/CLH9AhC0wne2HtRKMgPOL/bvDiOAZxUjB/ikBmqbxmz34AAAD/&#10;/wMAUEsBAi0AFAAGAAgAAAAhALaDOJL+AAAA4QEAABMAAAAAAAAAAAAAAAAAAAAAAFtDb250ZW50&#10;X1R5cGVzXS54bWxQSwECLQAUAAYACAAAACEAOP0h/9YAAACUAQAACwAAAAAAAAAAAAAAAAAvAQAA&#10;X3JlbHMvLnJlbHNQSwECLQAUAAYACAAAACEAqQs06dwCAADMBQAADgAAAAAAAAAAAAAAAAAuAgAA&#10;ZHJzL2Uyb0RvYy54bWxQSwECLQAUAAYACAAAACEA1tJNy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минуты разговора при местных телефонных соединениях по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439" name="Рисунок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438" name="Рисунок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437" name="Рисунок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436" name="Рисунок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минуты разговора при междугородних телефонных соединениях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435" name="Рисунок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434" name="Рисунок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433" name="Рисунок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0"/>
            <wp:docPr id="432" name="Рисунок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минуты разговора при международных телефонных соединениях по j-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lastRenderedPageBreak/>
        <w:drawing>
          <wp:inline distT="0" distB="0" distL="0" distR="0">
            <wp:extent cx="466725" cy="333375"/>
            <wp:effectExtent l="0" t="0" r="0" b="0"/>
            <wp:docPr id="431" name="Рисунок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Затраты на оплату услуг подвижной связи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430" name="Рисунок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571500"/>
            <wp:effectExtent l="0" t="0" r="0" b="0"/>
            <wp:docPr id="429" name="Рисунок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сот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 в соответствии с пунктом 5 Правил определения нормативных затрат на обеспечение функций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области, включая подведомственные казенные учреждения, с учетом нормативов обеспечения функций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428" name="Рисунок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стоимость услуги подвижной связи в расчете на 1 номер сотовой абонентской станции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определенными с учетом нормативов обеспечения средствами связи;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427" name="Рисунок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426" name="Рисунок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571500"/>
            <wp:effectExtent l="0" t="0" r="0" b="0"/>
            <wp:docPr id="425" name="Рисунок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424" name="Рисунок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352425" cy="304800"/>
            <wp:effectExtent l="0" t="0" r="9525" b="0"/>
            <wp:docPr id="423" name="Рисунок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стоимость в расчете на 1 SIM-карту по i-й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422" name="Рисунок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Затраты на сеть Интернет и услуги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0" b="0"/>
            <wp:docPr id="421" name="Рисунок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571500"/>
            <wp:effectExtent l="0" t="0" r="0" b="0"/>
            <wp:docPr id="420" name="Рисунок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419" name="Рисунок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418" name="Рисунок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0" b="0"/>
            <wp:docPr id="417" name="Рисунок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аренды канала передачи данных сети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с i-й пропускной способностью.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416" name="Рисунок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333375"/>
            <wp:effectExtent l="0" t="0" r="0" b="0"/>
            <wp:docPr id="415" name="Рисунок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414" name="Рисунок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0" b="0"/>
            <wp:docPr id="413" name="Рисунок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412" name="Рисунок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411" name="Рисунок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571500"/>
            <wp:effectExtent l="0" t="0" r="0" b="0"/>
            <wp:docPr id="410" name="Рисунок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409" name="Рисунок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409575" cy="304800"/>
            <wp:effectExtent l="0" t="0" r="9525" b="0"/>
            <wp:docPr id="408" name="Рисунок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407" name="Рисунок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Затраты на оплату иных услуг связи в сфере информационно-коммуникационных технологий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406" name="Рисунок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571500"/>
            <wp:effectExtent l="0" t="0" r="9525" b="0"/>
            <wp:docPr id="405" name="Рисунок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9525" b="0"/>
            <wp:docPr id="404" name="Рисунок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по i-й иной услуге связи, определяемая по фактическим данным отчетного финансового года.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определении затрат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ремонт, указанный в пунктах 11 - 15 настоящей методики, применяется перечень работ по техническому обслуживанию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вычислительной техники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403" name="Рисунок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571500"/>
            <wp:effectExtent l="0" t="0" r="0" b="0"/>
            <wp:docPr id="402" name="Рисунок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401" name="Рисунок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i-й вычислительной техники;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400" name="Рисунок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вычислительную технику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i-й вычислительной техники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019175" cy="333375"/>
            <wp:effectExtent l="0" t="0" r="9525" b="0"/>
            <wp:docPr id="399" name="Рисунок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округлением до целого по формулам: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04900" cy="2381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66"/>
      <w:bookmarkEnd w:id="4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96" name="Рисунок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571500"/>
            <wp:effectExtent l="0" t="0" r="0" b="0"/>
            <wp:docPr id="395" name="Рисунок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94" name="Рисунок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93" name="Рисунок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92" name="Рисунок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571500"/>
            <wp:effectExtent l="0" t="0" r="0" b="0"/>
            <wp:docPr id="391" name="Рисунок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90" name="Рисунок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389" name="Рисунок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локальных вычислительных сетей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88" name="Рисунок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571500"/>
            <wp:effectExtent l="0" t="0" r="0" b="0"/>
            <wp:docPr id="387" name="Рисунок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86" name="Рисунок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438150" cy="304800"/>
            <wp:effectExtent l="0" t="0" r="0" b="0"/>
            <wp:docPr id="385" name="Рисунок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бесперебойного питания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84" name="Рисунок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571500"/>
            <wp:effectExtent l="0" t="0" r="0" b="0"/>
            <wp:docPr id="383" name="Рисунок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82" name="Рисунок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81" name="Рисунок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93"/>
      <w:bookmarkEnd w:id="5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380" name="Рисунок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571500"/>
            <wp:effectExtent l="0" t="0" r="0" b="0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378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377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 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76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304800"/>
            <wp:effectExtent l="0" t="0" r="0" b="0"/>
            <wp:docPr id="375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409575" cy="304800"/>
            <wp:effectExtent l="0" t="0" r="9525" b="0"/>
            <wp:docPr id="374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73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Затраты на оплату услуг по сопровождению справочно-правовых систем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0" t="0" r="0" b="0"/>
            <wp:docPr id="372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571500"/>
            <wp:effectExtent l="0" t="0" r="0" b="0"/>
            <wp:docPr id="371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70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Затраты на оплату услуг по сопровождению и приобретению иного программного обеспечения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69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600075"/>
            <wp:effectExtent l="0" t="0" r="0" b="0"/>
            <wp:docPr id="368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367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сопровождения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366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Затраты на оплату услуг, связанных с обеспечением безопасности информации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365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304800"/>
            <wp:effectExtent l="0" t="0" r="9525" b="0"/>
            <wp:docPr id="364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276225" cy="304800"/>
            <wp:effectExtent l="0" t="0" r="9525" b="0"/>
            <wp:docPr id="363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362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Затраты на проведение аттестационных, проверочных и контрольных мероприятий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361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600075"/>
            <wp:effectExtent l="0" t="0" r="0" b="0"/>
            <wp:docPr id="360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59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58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проведения аттестации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357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0" b="0"/>
            <wp:docPr id="356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проведения проверки 1 единицы j-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355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71500"/>
            <wp:effectExtent l="0" t="0" r="0" b="0"/>
            <wp:docPr id="354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53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52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простой (неисключительной) лицензии на использование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Затраты на оплату работ по монтажу (установке), дооборудованию и наладке оборудования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0" b="0"/>
            <wp:docPr id="351" name="Рисунок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571500"/>
            <wp:effectExtent l="0" t="0" r="0" b="0"/>
            <wp:docPr id="350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49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48" name="Рисунок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монтажа (установки), дооборудования и наладки 1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Затраты на приобретение рабочих станций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347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286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47725" cy="333375"/>
            <wp:effectExtent l="0" t="0" r="9525" b="0"/>
            <wp:docPr id="345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количество рабочих станций по i-й должности, не превышающее предельное количество рабочих станций по i-й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344" name="Рисунок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приобретения 1 рабочей станции по i-й должности в соответствии с нормативами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рабочих станций по i-й должности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019175" cy="333375"/>
            <wp:effectExtent l="0" t="0" r="9525" b="0"/>
            <wp:docPr id="343" name="Рисунок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формулам: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04900" cy="2381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40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339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43000" cy="4286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пм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самоуправлении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37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Затраты на приобретение средств подвижной связи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28650" cy="333375"/>
            <wp:effectExtent l="0" t="0" r="0" b="0"/>
            <wp:docPr id="336" name="Рисунок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9325" cy="571500"/>
            <wp:effectExtent l="0" t="0" r="9525" b="0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количество средств подвижной связи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определенными с учетом нормативов затрат на обеспечение средствами связи;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52450" cy="333375"/>
            <wp:effectExtent l="0" t="0" r="0" b="0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определенными с учетом нормативов затрат на  обеспечение средствами связи.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Затраты на приобретение планшетных компьютеров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571500"/>
            <wp:effectExtent l="0" t="0" r="0" b="0"/>
            <wp:docPr id="331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 preferRelativeResize="0"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330" name="Рисунок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количество планшетных компьютеров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32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планшетного компьютера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Затраты на приобретение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32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571500"/>
            <wp:effectExtent l="0" t="0" r="0" b="0"/>
            <wp:docPr id="32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0" t="0" r="0" b="0"/>
            <wp:docPr id="32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325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приобретаемого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Затраты на приобретение мониторов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24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571500"/>
            <wp:effectExtent l="0" t="0" r="0" b="0"/>
            <wp:docPr id="323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322" name="Рисунок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21" name="Рисунок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монитора для i-й должности.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Затраты на приобретение системных блоков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320" name="Рисунок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571500"/>
            <wp:effectExtent l="0" t="0" r="0" b="0"/>
            <wp:docPr id="31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18" name="Рисунок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17" name="Рисунок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Затраты на приобретение других запасных частей для вычислительной техники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16" name="Рисунок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 preferRelativeResize="0">
                      <a:picLocks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571500"/>
            <wp:effectExtent l="0" t="0" r="0" b="0"/>
            <wp:docPr id="315" name="Рисунок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314" name="Рисунок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313" name="Рисунок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единицы i-й запасной части для вычислительной техники.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571500"/>
            <wp:effectExtent l="0" t="0" r="0" b="0"/>
            <wp:docPr id="312" name="Рисунок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311" name="Рисунок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носителей информации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10" name="Рисунок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 preferRelativeResize="0">
                      <a:picLocks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единицы носителя информации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32. Затраты на приобретение деталей для содержания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309" name="Рисунок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 preferRelativeResize="0">
                      <a:picLocks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33375"/>
            <wp:effectExtent l="0" t="0" r="0" b="0"/>
            <wp:docPr id="308" name="Рисунок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 preferRelativeResize="0">
                      <a:picLocks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307" name="Рисунок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306" name="Рисунок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305" name="Рисунок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571500"/>
            <wp:effectExtent l="0" t="0" r="9525" b="0"/>
            <wp:docPr id="304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303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 </w:t>
      </w:r>
      <w:proofErr w:type="spellStart"/>
      <w:r w:rsidR="0004336D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04336D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Затраты на приобретение запасных частей для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302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71500"/>
            <wp:effectExtent l="0" t="0" r="0" b="0"/>
            <wp:docPr id="301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00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единицы i-й запасной части.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Затраты на приобретение материальных запасов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299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571500"/>
            <wp:effectExtent l="0" t="0" r="0" b="0"/>
            <wp:docPr id="298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297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296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единицы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360"/>
      <w:bookmarkEnd w:id="6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Прочие затраты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Затраты на услуги связи 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23875" cy="352425"/>
            <wp:effectExtent l="0" t="0" r="9525" b="0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352425"/>
            <wp:effectExtent l="0" t="0" r="0" b="0"/>
            <wp:docPr id="294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304800"/>
            <wp:effectExtent l="0" t="0" r="0" b="0"/>
            <wp:docPr id="29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304800"/>
            <wp:effectExtent l="0" t="0" r="9525" b="0"/>
            <wp:docPr id="292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Затраты на оплату услуг почтовой связи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0" b="0"/>
            <wp:docPr id="291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571500"/>
            <wp:effectExtent l="0" t="0" r="0" b="0"/>
            <wp:docPr id="290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89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 preferRelativeResize="0">
                      <a:picLocks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288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 preferRelativeResize="0">
                      <a:picLocks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Затраты на оплату услуг специальной связи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87" name="Рисунок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 preferRelativeResize="0">
                      <a:picLocks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304800"/>
            <wp:effectExtent l="0" t="0" r="0" b="0"/>
            <wp:docPr id="286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 preferRelativeResize="0">
                      <a:picLocks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285" name="Рисунок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 preferRelativeResize="0">
                      <a:picLocks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год;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304800"/>
            <wp:effectExtent l="0" t="0" r="0" b="0"/>
            <wp:docPr id="284" name="Рисунок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 preferRelativeResize="0">
                      <a:picLocks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листа (пакета) исходящей информации, отправляемой по каналам специальной связи.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транспортные услуги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Затраты по договору об оказании услуг перевозки (транспортировки) грузов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 preferRelativeResize="0">
                      <a:picLocks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571500"/>
            <wp:effectExtent l="0" t="0" r="0" b="0"/>
            <wp:docPr id="282" name="Рисунок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 preferRelativeResize="0">
                      <a:picLocks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281" name="Рисунок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 preferRelativeResize="0">
                      <a:picLocks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услуг перевозки (транспортировки) грузов;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80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 preferRelativeResize="0">
                      <a:picLocks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i-й услуги перевозки (транспортировки) груза.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Затраты на оплату услуг аренды транспортных средств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279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 preferRelativeResize="0">
                      <a:picLocks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571500"/>
            <wp:effectExtent l="0" t="0" r="0" b="0"/>
            <wp:docPr id="278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 preferRelativeResize="0">
                      <a:picLocks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277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 </w:t>
      </w:r>
      <w:proofErr w:type="spellStart"/>
      <w:r w:rsidR="002B681B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2B681B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применяемыми при расчете нормативных затрат на приобретение служебного легкового автотранспорта, предусмотренными приложением № 2 к методике;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276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аренды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N 2 к настоящей методике;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275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Затраты на оплату разовых услуг пассажирских перевозок при проведении совещания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74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571500"/>
            <wp:effectExtent l="0" t="0" r="0" b="0"/>
            <wp:docPr id="273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0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 preferRelativeResize="0">
                      <a:picLocks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 preferRelativeResize="0">
                      <a:picLocks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 preferRelativeResize="0">
                      <a:picLocks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часа аренды транспортного средства по i-й разовой услуге.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Затраты на оплату проезда работника к месту нахождения учебного заведения и обратно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 preferRelativeResize="0">
                      <a:picLocks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571500"/>
            <wp:effectExtent l="0" t="0" r="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 preferRelativeResize="0">
                      <a:picLocks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 preferRelativeResize="0">
                      <a:picLocks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266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 preferRelativeResize="0">
                      <a:picLocks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проезда к месту нахождения учебного заведения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расходов по договорам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услуг, связанных с проездом и наймом </w:t>
      </w: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</w:t>
      </w:r>
      <w:proofErr w:type="gramEnd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сторонними организациями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265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 preferRelativeResize="0">
                      <a:picLocks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333375"/>
            <wp:effectExtent l="0" t="0" r="0" b="0"/>
            <wp:docPr id="264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 preferRelativeResize="0">
                      <a:picLocks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263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 preferRelativeResize="0">
                      <a:picLocks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262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 preferRelativeResize="0">
                      <a:picLocks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найма жилого помещения на период командирования.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Затраты по договору на проезд к месту командирования и обратно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85800" cy="333375"/>
            <wp:effectExtent l="0" t="0" r="0" b="0"/>
            <wp:docPr id="261" name="Рисунок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 preferRelativeResize="0">
                      <a:picLocks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7475" cy="571500"/>
            <wp:effectExtent l="0" t="0" r="0" b="0"/>
            <wp:docPr id="260" name="Рисунок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 preferRelativeResize="0">
                      <a:picLocks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57225" cy="333375"/>
            <wp:effectExtent l="0" t="0" r="9525" b="0"/>
            <wp:docPr id="259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00075" cy="333375"/>
            <wp:effectExtent l="0" t="0" r="9525" b="0"/>
            <wp:docPr id="25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 preferRelativeResize="0">
                      <a:picLocks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проезда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года № 813 «О порядке и условиях командирования федеральных государственных гражданских служащих».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Затраты по договору найма жилого помещения на период командирования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257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 preferRelativeResize="0">
                      <a:picLocks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571500"/>
            <wp:effectExtent l="0" t="0" r="0" b="0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 preferRelativeResize="0">
                      <a:picLocks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0" t="0" r="0" b="0"/>
            <wp:docPr id="255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 preferRelativeResize="0">
                      <a:picLocks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254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 preferRelativeResize="0">
                      <a:picLocks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найма жилого помещения в сутки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02.10.2002 №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года № 813 «О порядке и условиях командирования федеральных государственных гражданских служащих»;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25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 preferRelativeResize="0">
                      <a:picLocks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коммунальные услуги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Затраты на коммунальные услуги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252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 preferRelativeResize="0">
                      <a:picLocks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304800"/>
            <wp:effectExtent l="0" t="0" r="9525" b="0"/>
            <wp:docPr id="251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 preferRelativeResize="0">
                      <a:picLocks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304800"/>
            <wp:effectExtent l="0" t="0" r="9525" b="0"/>
            <wp:docPr id="250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 preferRelativeResize="0">
                      <a:picLocks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304800"/>
            <wp:effectExtent l="0" t="0" r="9525" b="0"/>
            <wp:docPr id="249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 preferRelativeResize="0">
                      <a:picLocks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4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 preferRelativeResize="0">
                      <a:picLocks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304800"/>
            <wp:effectExtent l="0" t="0" r="9525" b="0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 preferRelativeResize="0">
                      <a:picLocks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46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 preferRelativeResize="0">
                      <a:picLocks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245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 preferRelativeResize="0">
                      <a:picLocks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Затраты на газоснабжение и иные виды топлива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 preferRelativeResize="0">
                      <a:picLocks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571500"/>
            <wp:effectExtent l="0" t="0" r="0" b="0"/>
            <wp:docPr id="24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 preferRelativeResize="0">
                      <a:picLocks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242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 preferRelativeResize="0">
                      <a:picLocks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 preferRelativeResize="0">
                      <a:picLocks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4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Затраты на электроснабжение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39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 preferRelativeResize="0">
                      <a:picLocks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571500"/>
            <wp:effectExtent l="0" t="0" r="0" b="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 preferRelativeResize="0">
                      <a:picLocks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81000" cy="304800"/>
            <wp:effectExtent l="0" t="0" r="0" b="0"/>
            <wp:docPr id="237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 preferRelativeResize="0">
                      <a:picLocks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81000" cy="304800"/>
            <wp:effectExtent l="0" t="0" r="0" b="0"/>
            <wp:docPr id="236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 preferRelativeResize="0">
                      <a:picLocks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49. Затраты на теплоснабжение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 preferRelativeResize="0">
                      <a:picLocks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304800"/>
            <wp:effectExtent l="0" t="0" r="0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 preferRelativeResize="0">
                      <a:picLocks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 preferRelativeResize="0">
                      <a:picLocks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 preferRelativeResize="0">
                      <a:picLocks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Затраты на горячее водоснабжение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 preferRelativeResize="0">
                      <a:picLocks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304800"/>
            <wp:effectExtent l="0" t="0" r="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 preferRelativeResize="0">
                      <a:picLocks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 preferRelativeResize="0">
                      <a:picLocks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горячей воде;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 preferRelativeResize="0">
                      <a:picLocks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Затраты на холодное водоснабжение и водоотведение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 preferRelativeResize="0">
                      <a:picLocks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04800"/>
            <wp:effectExtent l="0" t="0" r="9525" b="0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 preferRelativeResize="0">
                      <a:picLocks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0" b="0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 preferRelativeResize="0">
                      <a:picLocks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 preferRelativeResize="0">
                      <a:picLocks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 preferRelativeResize="0">
                      <a:picLocks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 preferRelativeResize="0">
                      <a:picLocks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 preferRelativeResize="0">
                      <a:picLocks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571500"/>
            <wp:effectExtent l="0" t="0" r="9525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 preferRelativeResize="0">
                      <a:picLocks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 preferRelativeResize="0">
                      <a:picLocks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 preferRelativeResize="0">
                      <a:picLocks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 preferRelativeResize="0">
                      <a:picLocks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аренду помещений и оборудования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Затраты на аренду помещений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 preferRelativeResize="0">
                      <a:picLocks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571500"/>
            <wp:effectExtent l="0" t="0" r="0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 preferRelativeResize="0">
                      <a:picLocks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S - арендуемая площадь, установленная в соответствии с договором аренды;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 preferRelativeResize="0">
                      <a:picLocks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ежемесячной аренды за 1 кв. метр i-й арендуемой площади в месяц;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 preferRelativeResize="0">
                      <a:picLocks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Затраты на аренду помещения (зала) для проведения совещания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 preferRelativeResize="0">
                      <a:picLocks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571500"/>
            <wp:effectExtent l="0" t="0" r="0" b="0"/>
            <wp:docPr id="211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 preferRelativeResize="0">
                      <a:picLocks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210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 preferRelativeResize="0">
                      <a:picLocks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 preferRelativeResize="0">
                      <a:picLocks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аренды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Затраты на аренду оборудования для проведения совещания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 preferRelativeResize="0">
                      <a:picLocks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571500"/>
            <wp:effectExtent l="0" t="0" r="0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 preferRelativeResize="0">
                      <a:picLocks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 preferRelativeResize="0">
                      <a:picLocks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арендуемого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 preferRelativeResize="0">
                      <a:picLocks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дней аренды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 preferRelativeResize="0">
                      <a:picLocks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часов аренды в день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 preferRelativeResize="0">
                      <a:picLocks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часа аренды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затрат на информационно-коммуникационные технологии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Затраты на содержание и техническое обслуживание помещений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202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 preferRelativeResize="0">
                      <a:picLocks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33375"/>
            <wp:effectExtent l="0" t="0" r="9525" b="0"/>
            <wp:docPr id="201" name="Рисунок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00" name="Рисунок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199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76225" cy="304800"/>
            <wp:effectExtent l="0" t="0" r="9525" b="0"/>
            <wp:docPr id="198" name="Рисунок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 preferRelativeResize="0">
                      <a:picLocks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197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 preferRelativeResize="0">
                      <a:picLocks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96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 preferRelativeResize="0">
                      <a:picLocks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304800"/>
            <wp:effectExtent l="0" t="0" r="0" b="0"/>
            <wp:docPr id="195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 preferRelativeResize="0">
                      <a:picLocks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94" name="Рисунок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 preferRelativeResize="0">
                      <a:picLocks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93" name="Рисунок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 preferRelativeResize="0">
                      <a:picLocks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92" name="Рисунок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 preferRelativeResize="0">
                      <a:picLocks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191" name="Рисунок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 preferRelativeResize="0">
                      <a:picLocks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Затраты на закупку услуг управляющей компании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190" name="Рисунок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 preferRelativeResize="0">
                      <a:picLocks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571500"/>
            <wp:effectExtent l="0" t="0" r="0" b="0"/>
            <wp:docPr id="189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 preferRelativeResize="0">
                      <a:picLocks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18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 preferRelativeResize="0">
                      <a:picLocks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i-й услуги управляющей компании;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lastRenderedPageBreak/>
        <w:drawing>
          <wp:inline distT="0" distB="0" distL="0" distR="0">
            <wp:extent cx="352425" cy="333375"/>
            <wp:effectExtent l="0" t="0" r="0" b="0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 preferRelativeResize="0">
                      <a:picLocks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i-й услуги управляющей компании в месяц;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 preferRelativeResize="0">
                      <a:picLocks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формулах для расчета затрат, указанных в пунктах 60, 62 и 66 - 68 настоящей методики,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охранно-тревожной сигнализации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185" name="Рисунок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 preferRelativeResize="0">
                      <a:picLocks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571500"/>
            <wp:effectExtent l="0" t="0" r="0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 preferRelativeResize="0">
                      <a:picLocks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 preferRelativeResize="0">
                      <a:picLocks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 preferRelativeResize="0">
                      <a:picLocks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обслуживания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74"/>
      <w:bookmarkEnd w:id="7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текущего ремонта помещения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 preferRelativeResize="0">
                      <a:picLocks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"Об утверждении ведомственных строительных норм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Госкомархитектуры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"Положение об организации и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назначения", необходимости проведения текущего ремонта и наличия лимитов бюджетных обязательств по формуле: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571500"/>
            <wp:effectExtent l="0" t="0" r="0" b="0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 preferRelativeResize="0">
                      <a:picLocks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0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 preferRelativeResize="0">
                      <a:picLocks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0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 preferRelativeResize="0">
                      <a:picLocks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текущего ремонта 1 кв. метра площади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Затраты на содержание прилегающей территории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571500"/>
            <wp:effectExtent l="0" t="0" r="0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 preferRelativeResize="0">
                      <a:picLocks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 preferRelativeResize="0">
                      <a:picLocks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 preferRelativeResize="0">
                      <a:picLocks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содержания i-й прилегающей территории в месяц в расчете на 1 кв. метр площади;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 preferRelativeResize="0">
                      <a:picLocks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89"/>
      <w:bookmarkEnd w:id="8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Затраты на оплату услуг по обслуживанию и уборке помещения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172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 preferRelativeResize="0">
                      <a:picLocks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571500"/>
            <wp:effectExtent l="0" t="0" r="0" b="0"/>
            <wp:docPr id="171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 preferRelativeResize="0">
                      <a:picLocks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170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 preferRelativeResize="0">
                      <a:picLocks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169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 preferRelativeResize="0">
                      <a:picLocks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услуги по обслуживанию и уборке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168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 preferRelativeResize="0">
                      <a:picLocks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Затраты на вывоз твердых бытовых отходов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167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 preferRelativeResize="0">
                      <a:picLocks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304800"/>
            <wp:effectExtent l="0" t="0" r="0" b="0"/>
            <wp:docPr id="166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 preferRelativeResize="0">
                      <a:picLocks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65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 preferRelativeResize="0">
                      <a:picLocks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64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 preferRelativeResize="0">
                      <a:picLocks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вывоза 1 куб. метра твердых бытовых отходов.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лифтов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0" b="0"/>
            <wp:docPr id="1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 preferRelativeResize="0">
                      <a:picLocks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571500"/>
            <wp:effectExtent l="0" t="0" r="0" b="0"/>
            <wp:docPr id="162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 preferRelativeResize="0">
                      <a:picLocks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61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 preferRelativeResize="0">
                      <a:picLocks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лифтов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 preferRelativeResize="0">
                      <a:picLocks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1 лифта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 preferRelativeResize="0">
                      <a:picLocks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90675" cy="304800"/>
            <wp:effectExtent l="0" t="0" r="0" b="0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 preferRelativeResize="0">
                      <a:picLocks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 preferRelativeResize="0">
                      <a:picLocks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 preferRelativeResize="0">
                      <a:picLocks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618"/>
      <w:bookmarkEnd w:id="9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 preferRelativeResize="0">
                      <a:picLocks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304800"/>
            <wp:effectExtent l="0" t="0" r="9525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 preferRelativeResize="0">
                      <a:picLocks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 preferRelativeResize="0">
                      <a:picLocks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 preferRelativeResize="0">
                      <a:picLocks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 preferRelativeResize="0">
                      <a:picLocks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304800"/>
            <wp:effectExtent l="0" t="0" r="0" b="0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 preferRelativeResize="0">
                      <a:picLocks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 preferRelativeResize="0">
                      <a:picLocks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 preferRelativeResize="0">
                      <a:picLocks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32"/>
      <w:bookmarkEnd w:id="10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административного здания (помещения)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 preferRelativeResize="0">
                      <a:picLocks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571500"/>
            <wp:effectExtent l="0" t="0" r="0" b="0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409575" cy="304800"/>
            <wp:effectExtent l="0" t="0" r="9525" b="0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 preferRelativeResize="0">
                      <a:picLocks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69. Затраты на техническое обслуживание и ремонт транспортных средств (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тортс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286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тортс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тортс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ремонта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142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 preferRelativeResize="0">
                      <a:picLocks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333375"/>
            <wp:effectExtent l="0" t="0" r="0" b="0"/>
            <wp:docPr id="141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 preferRelativeResize="0">
                      <a:picLocks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0"/>
            <wp:docPr id="140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 preferRelativeResize="0">
                      <a:picLocks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 preferRelativeResize="0">
                      <a:picLocks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 preferRelativeResize="0">
                      <a:picLocks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 preferRelativeResize="0">
                      <a:picLocks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9525" b="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 preferRelativeResize="0">
                      <a:picLocks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9525" b="0"/>
            <wp:docPr id="135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 preferRelativeResize="0">
                      <a:picLocks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352425" cy="304800"/>
            <wp:effectExtent l="0" t="0" r="9525" b="0"/>
            <wp:docPr id="134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 preferRelativeResize="0">
                      <a:picLocks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дизельных генераторных установок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 preferRelativeResize="0">
                      <a:picLocks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571500"/>
            <wp:effectExtent l="0" t="0" r="0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 preferRelativeResize="0">
                      <a:picLocks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 preferRelativeResize="0">
                      <a:picLocks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дизельных генераторных установок;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 preferRelativeResize="0">
                      <a:picLocks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системы газового пожаротушения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 preferRelativeResize="0">
                      <a:picLocks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571500"/>
            <wp:effectExtent l="0" t="0" r="0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 preferRelativeResize="0">
                      <a:picLocks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 preferRelativeResize="0">
                      <a:picLocks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датчиков системы газового пожаротушения;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 preferRelativeResize="0">
                      <a:picLocks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кондиционирования и вентиляции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 preferRelativeResize="0">
                      <a:picLocks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571500"/>
            <wp:effectExtent l="0" t="0" r="0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 preferRelativeResize="0">
                      <a:picLocks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 preferRelativeResize="0">
                      <a:picLocks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 preferRelativeResize="0">
                      <a:picLocks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пожарной сигнализации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 preferRelativeResize="0">
                      <a:picLocks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6900" cy="571500"/>
            <wp:effectExtent l="0" t="0" r="0" b="0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 preferRelativeResize="0">
                      <a:picLocks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 preferRelativeResize="0">
                      <a:picLocks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 preferRelativeResize="0">
                      <a:picLocks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контроля и управления доступом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 preferRelativeResize="0">
                      <a:picLocks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571500"/>
            <wp:effectExtent l="0" t="0" r="9525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 preferRelativeResize="0">
                      <a:picLocks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 preferRelativeResize="0">
                      <a:picLocks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 preferRelativeResize="0">
                      <a:picLocks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 preferRelativeResize="0">
                      <a:picLocks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571500"/>
            <wp:effectExtent l="0" t="0" r="9525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 preferRelativeResize="0">
                      <a:picLocks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 preferRelativeResize="0">
                      <a:picLocks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9525" b="0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 preferRelativeResize="0">
                      <a:picLocks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Затраты на техническое обслуживание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видеонаблюдения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 preferRelativeResize="0">
                      <a:picLocks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571500"/>
            <wp:effectExtent l="0" t="0" r="0" b="0"/>
            <wp:docPr id="10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 preferRelativeResize="0">
                      <a:picLocks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107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 preferRelativeResize="0">
                      <a:picLocks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106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 preferRelativeResize="0">
                      <a:picLocks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технического обслуживания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профилактического ремонта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Затраты на капитальный ремонт многоквартирных домов для органов местного самоуправления и казенных учреждений, расположенных в многоквартирных домах,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105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 preferRelativeResize="0">
                      <a:picLocks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571500"/>
            <wp:effectExtent l="0" t="0" r="0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 preferRelativeResize="0">
                      <a:picLocks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 preferRelativeResize="0">
                      <a:picLocks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взнос на капитальный ремонт за 1 кв. метр i-й занимаемой площади;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 preferRelativeResize="0">
                      <a:picLocks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занимаемых помещений;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304800"/>
            <wp:effectExtent l="0" t="0" r="0" b="0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 preferRelativeResize="0">
                      <a:picLocks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оплаты.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 preferRelativeResize="0">
                      <a:picLocks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600075"/>
            <wp:effectExtent l="0" t="0" r="9525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 preferRelativeResize="0">
                      <a:picLocks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600075" cy="333375"/>
            <wp:effectExtent l="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 preferRelativeResize="0">
                      <a:picLocks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 preferRelativeResize="0">
                      <a:picLocks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 preferRelativeResize="0">
                      <a:picLocks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проездом и наймом жилого помещения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 сторонними организациями, а также к затратам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приобретение прочих работ и услуг в рамках затрат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 preferRelativeResize="0">
                      <a:picLocks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333375"/>
            <wp:effectExtent l="0" t="0" r="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 preferRelativeResize="0">
                      <a:picLocks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304800"/>
            <wp:effectExtent l="0" t="0" r="0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 preferRelativeResize="0">
                      <a:picLocks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 preferRelativeResize="0">
                      <a:picLocks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Затраты на приобретение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жбо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5450" cy="4286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ж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ж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бланка строгой отчетности.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 preferRelativeResize="0">
                      <a:picLocks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 preferRelativeResize="0">
                      <a:picLocks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600075"/>
            <wp:effectExtent l="0" t="0" r="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 preferRelativeResize="0">
                      <a:picLocks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71500" cy="333375"/>
            <wp:effectExtent l="0" t="0" r="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 preferRelativeResize="0">
                      <a:picLocks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 preferRelativeResize="0">
                      <a:picLocks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в j-й должности;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lastRenderedPageBreak/>
        <w:drawing>
          <wp:inline distT="0" distB="0" distL="0" distR="0">
            <wp:extent cx="466725" cy="333375"/>
            <wp:effectExtent l="0" t="0" r="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 preferRelativeResize="0">
                      <a:picLocks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Затраты на проведение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 preferRelativeResize="0">
                      <a:picLocks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571500"/>
            <wp:effectExtent l="0" t="0" r="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 preferRelativeResize="0">
                      <a:picLocks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 preferRelativeResize="0">
                      <a:picLocks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 preferRelativeResize="0">
                      <a:picLocks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проведения 1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 preferRelativeResize="0">
                      <a:picLocks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Затраты на проведение диспансеризации работников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 preferRelativeResize="0">
                      <a:picLocks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304800"/>
            <wp:effectExtent l="0" t="0" r="0" b="0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 preferRelativeResize="0">
                      <a:picLocks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 preferRelativeResize="0">
                      <a:picLocks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 preferRelativeResize="0">
                      <a:picLocks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проведения диспансеризации в расчете на 1 работника.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Затраты на оплату работ по монтажу (установке), дооборудованию и наладке оборудования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 preferRelativeResize="0">
                      <a:picLocks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600075"/>
            <wp:effectExtent l="0" t="0" r="9525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 preferRelativeResize="0">
                      <a:picLocks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7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 preferRelativeResize="0">
                      <a:picLocks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0" t="0" r="0" b="0"/>
            <wp:docPr id="72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 preferRelativeResize="0">
                      <a:picLocks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монтажа (установки), дооборудования и наладки g-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600075" cy="304800"/>
            <wp:effectExtent l="0" t="0" r="0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 preferRelativeResize="0">
                      <a:picLocks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571500"/>
            <wp:effectExtent l="0" t="0" r="9525" b="0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 preferRelativeResize="0">
                      <a:picLocks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 preferRelativeResize="0">
                      <a:picLocks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0" b="0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 preferRelativeResize="0">
                      <a:picLocks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0" t="0" r="0" b="0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 preferRelativeResize="0">
                      <a:picLocks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0" b="0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 preferRelativeResize="0">
                      <a:picLocks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 preferRelativeResize="0">
                      <a:picLocks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 preferRelativeResize="0">
                      <a:picLocks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 preferRelativeResize="0">
                      <a:picLocks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"Об обязательном страховании гражданской ответственности владельцев транспортных средств";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 preferRelativeResize="0">
                      <a:picLocks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Затраты на оплату труда независимых экспертов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 preferRelativeResize="0">
                      <a:picLocks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771650" cy="2762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 preferRelativeResize="0">
                      <a:picLocks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часов заседаний аттестационных и конкурсных комиссий;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 preferRelativeResize="0">
                      <a:picLocks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независимых экспертов, включенных в аттестационные и конкурсные комиссии;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 preferRelativeResize="0">
                      <a:picLocks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постановлением правительства Воронежской области от 20.12.2010 № 1116 "Об оплате труда независимых экспертов, включаемых в составы аттестационных и конкурсных комиссий";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 preferRelativeResize="0">
                      <a:picLocks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затрат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52450" cy="333375"/>
            <wp:effectExtent l="0" t="0" r="0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 preferRelativeResize="0">
                      <a:picLocks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333375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 preferRelativeResize="0">
                      <a:picLocks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 preferRelativeResize="0">
                      <a:picLocks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 preferRelativeResize="0">
                      <a:picLocks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 preferRelativeResize="0">
                      <a:picLocks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Затраты на приобретение транспортных средств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 preferRelativeResize="0">
                      <a:picLocks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71500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 preferRelativeResize="0">
                      <a:picLocks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 preferRelativeResize="0">
                      <a:picLocks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транспортных средств с учетом нормативов обеспечения функций органов местного самоуправления </w:t>
      </w:r>
      <w:proofErr w:type="spellStart"/>
      <w:r w:rsidR="002B681B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2B681B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области, применяемых при расчете нормативных затрат на приобретение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служебного легкового автотранспорта, предусмотренных приложением № 2 к настоящей методике;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 preferRelativeResize="0">
                      <a:picLocks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приобретения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 учетом нормативов обеспечения функций органов местного самоуправления </w:t>
      </w:r>
      <w:proofErr w:type="spellStart"/>
      <w:r w:rsidR="002B681B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2B681B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Затраты на приобретение мебели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 preferRelativeResize="0">
                      <a:picLocks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57150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 preferRelativeResize="0">
                      <a:picLocks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0" t="0" r="0" b="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 preferRelativeResize="0">
                      <a:picLocks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предметов мебели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 preferRelativeResize="0">
                      <a:picLocks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Затраты на приобретение систем кондиционирования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 preferRelativeResize="0">
                      <a:picLocks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571500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 preferRelativeResize="0">
                      <a:picLocks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 preferRelativeResize="0">
                      <a:picLocks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 preferRelativeResize="0">
                      <a:picLocks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i-й системы кондиционирования.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552450" cy="333375"/>
            <wp:effectExtent l="0" t="0" r="0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 preferRelativeResize="0">
                      <a:picLocks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333375"/>
            <wp:effectExtent l="0" t="0" r="9525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>
            <wp:extent cx="304800" cy="30480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 preferRelativeResize="0">
                      <a:picLocks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и иной типографской продукции;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 preferRelativeResize="0">
                      <a:picLocks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 preferRelativeResize="0">
                      <a:picLocks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 preferRelativeResize="0">
                      <a:picLocks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 preferRelativeResize="0">
                      <a:picLocks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 preferRelativeResize="0">
                      <a:picLocks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Затраты на приобретение бланочной продукции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 preferRelativeResize="0">
                      <a:picLocks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600075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 preferRelativeResize="0">
                      <a:picLocks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 preferRelativeResize="0">
                      <a:picLocks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304800"/>
            <wp:effectExtent l="0" t="0" r="9525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 preferRelativeResize="0">
                      <a:picLocks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бланка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38150" cy="333375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 preferRelativeResize="0">
                      <a:picLocks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 preferRelativeResize="0">
                      <a:picLocks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единицы прочей продукции, изготовляемой типографией, по j-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Затраты на приобретение канцелярских принадлежностей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 preferRelativeResize="0">
                      <a:picLocks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57150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 preferRelativeResize="0">
                      <a:picLocks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 preferRelativeResize="0">
                      <a:picLocks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 в расчете на основного работника;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 preferRelativeResize="0">
                      <a:picLocks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 preferRelativeResize="0">
                      <a:picLocks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98. Затраты на приобретение хозяйственных товаров и принадлежностей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 preferRelativeResize="0">
                      <a:picLocks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57150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 preferRelativeResize="0">
                      <a:picLocks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 preferRelativeResize="0">
                      <a:picLocks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i-й единицы хозяйственных товаров и принадлежностей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 preferRelativeResize="0">
                      <a:picLocks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Затраты на приобретение горюче-смазочных материалов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 preferRelativeResize="0">
                      <a:picLocks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57150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 preferRelativeResize="0">
                      <a:picLocks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 preferRelativeResize="0">
                      <a:picLocks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 на 1 километр пробега исходя из нормы расхода топлива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 "О введении в действие методических рекомендаций "Нормы расхода топлив и смазочных материалов на автомобильном транспорте";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 preferRelativeResize="0">
                      <a:picLocks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литра горюче-смазочного материала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 preferRelativeResize="0">
                      <a:picLocks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километров пробега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Затраты на приобретение материальных запасов для нужд гражданской обороны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1500" cy="30480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 preferRelativeResize="0">
                      <a:picLocks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2700" cy="57150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 preferRelativeResize="0">
                      <a:picLocks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 preferRelativeResize="0">
                      <a:picLocks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i-й единицы материальных запасов для нужд гражданской обороны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 preferRelativeResize="0">
                      <a:picLocks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30480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 preferRelativeResize="0">
                      <a:picLocks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Затраты на капитальный ремонт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или приобретение объектов недвижимого имущества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Затраты на разработку проектной документации определяются в соответствии со статьей 22 Федерального закона от 04.04.2013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Затраты на финансовое обеспечение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 или приобретение объектов недвижимого имущества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 Затраты на финансовое обеспечение строительства, реконструкции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Затраты на дополнительное профессиональное образование работников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23875" cy="3048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 preferRelativeResize="0">
                      <a:picLocks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5715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 preferRelativeResize="0">
                      <a:picLocks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 preferRelativeResize="0">
                      <a:picLocks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 preferRelativeResize="0">
                      <a:picLocks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часа обучения одного работника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"Об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области";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6725" cy="304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 preferRelativeResize="0">
                      <a:picLocks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часов обучения по i-</w:t>
      </w:r>
      <w:proofErr w:type="spellStart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384" w:rsidRPr="00D13384" w:rsidSect="00D13384">
          <w:headerReference w:type="default" r:id="rId452"/>
          <w:pgSz w:w="11906" w:h="16838" w:code="9"/>
          <w:pgMar w:top="1134" w:right="624" w:bottom="993" w:left="1985" w:header="340" w:footer="567" w:gutter="0"/>
          <w:cols w:space="708"/>
          <w:docGrid w:linePitch="360"/>
        </w:sect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36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13384" w:rsidRPr="00D13384" w:rsidRDefault="00D13384" w:rsidP="00FE3D3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D13384" w:rsidRPr="00D13384" w:rsidRDefault="00D13384" w:rsidP="00FE3D3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</w:t>
      </w:r>
      <w:bookmarkStart w:id="11" w:name="_GoBack"/>
      <w:bookmarkEnd w:id="11"/>
      <w:r w:rsidR="00BE7426">
        <w:rPr>
          <w:rFonts w:ascii="Times New Roman" w:eastAsia="Times New Roman" w:hAnsi="Times New Roman" w:cs="Times New Roman"/>
          <w:sz w:val="28"/>
          <w:szCs w:val="28"/>
        </w:rPr>
        <w:t>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включая подведомственные казенные учреждения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944"/>
      <w:bookmarkEnd w:id="12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функций органов местного самоуправления </w:t>
      </w:r>
      <w:proofErr w:type="spellStart"/>
      <w:r w:rsidR="00BE7426" w:rsidRPr="00BE74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Большеалабухского</w:t>
      </w:r>
      <w:proofErr w:type="spellEnd"/>
      <w:r w:rsidR="00BE7426" w:rsidRPr="00BE74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Грибановского муниципального района Воронежской области, включая подведомственные казенные учреждения</w:t>
      </w: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при расчете нормативных затрат на приобретение средств подвижной связи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 подвижной связи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74"/>
        <w:gridCol w:w="1785"/>
        <w:gridCol w:w="2710"/>
        <w:gridCol w:w="2710"/>
        <w:gridCol w:w="2710"/>
        <w:gridCol w:w="3039"/>
      </w:tblGrid>
      <w:tr w:rsidR="00D13384" w:rsidRPr="00D13384" w:rsidTr="00D13384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органа местного самоуправления </w:t>
            </w:r>
            <w:proofErr w:type="spellStart"/>
            <w:r w:rsidR="00BE7426" w:rsidRPr="00BE74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BE7426" w:rsidRPr="00D1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Грибановского муниципального района Воронежской области, казенные  учреждения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&lt;1&gt;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D13384" w:rsidRPr="00D13384" w:rsidTr="00D13384">
        <w:trPr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3384" w:rsidRPr="00D13384" w:rsidTr="00D13384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 w:rsidR="00BE7426" w:rsidRPr="00BE74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BE7426" w:rsidRPr="00D1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тыс. рублей включительно за 1 единицу в расчете на  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2 тыс. рублей &lt;3&gt; в расчете на 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должностей приводятся в соответствии с Реестром должностей муниципальной службы Воронежской области, утвержденным Законом Воронежской области от 28.12.2007 № 175-ОЗ "О </w:t>
            </w: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службе в Воронежской области" (далее - реестр) &lt;2&gt;</w:t>
            </w:r>
          </w:p>
        </w:tc>
      </w:tr>
      <w:tr w:rsidR="00D13384" w:rsidRPr="00D13384" w:rsidTr="00D13384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 </w:t>
            </w:r>
            <w:proofErr w:type="spellStart"/>
            <w:r w:rsidR="00BE7426" w:rsidRPr="00BE74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BE7426" w:rsidRPr="00D1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Грибановского муниципального района Воронежской области, казенные учреждения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тыс. рублей включительно за 1 единицу в расчете на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1 тыс. рублей &lt;3&gt; в расчете на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&lt;2&gt;</w:t>
            </w:r>
          </w:p>
        </w:tc>
      </w:tr>
    </w:tbl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970"/>
      <w:bookmarkEnd w:id="13"/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Периодичность приобретения сре</w:t>
      </w:r>
      <w:proofErr w:type="gramStart"/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971"/>
      <w:bookmarkEnd w:id="14"/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О</w:t>
      </w:r>
      <w:proofErr w:type="gramEnd"/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972"/>
      <w:bookmarkEnd w:id="15"/>
      <w:r w:rsidRPr="00D13384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384" w:rsidRPr="00D13384" w:rsidSect="00FE3D3C">
          <w:pgSz w:w="16838" w:h="11906" w:orient="landscape"/>
          <w:pgMar w:top="709" w:right="567" w:bottom="851" w:left="567" w:header="340" w:footer="567" w:gutter="0"/>
          <w:cols w:space="708"/>
          <w:docGrid w:linePitch="360"/>
        </w:sectPr>
      </w:pP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36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13384" w:rsidRPr="00FE3D3C" w:rsidRDefault="00D13384" w:rsidP="00FE3D3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  <w:r w:rsidR="00FE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</w:t>
      </w:r>
      <w:proofErr w:type="spellStart"/>
      <w:r w:rsidR="00BE7426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BE7426" w:rsidRPr="00D1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области, включая подведомственные казенные учреждения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986"/>
      <w:bookmarkEnd w:id="16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функций органов местного самоуправления </w:t>
      </w:r>
      <w:r w:rsidRPr="00D133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BE7426" w:rsidRPr="00BE74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Большеалабухского</w:t>
      </w:r>
      <w:proofErr w:type="spellEnd"/>
      <w:r w:rsidR="00BE7426" w:rsidRPr="00BE74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Грибановского муниципального района Воронежской области, включая подведомственные казенные учреждения</w:t>
      </w: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применяемые при расчете</w:t>
      </w:r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затрат на приобретение </w:t>
      </w:r>
      <w:proofErr w:type="gramStart"/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служебного</w:t>
      </w:r>
      <w:proofErr w:type="gramEnd"/>
    </w:p>
    <w:p w:rsidR="00D13384" w:rsidRPr="00D13384" w:rsidRDefault="00D13384" w:rsidP="00D1338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легкового автотранспорта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21"/>
        <w:gridCol w:w="3518"/>
        <w:gridCol w:w="3947"/>
        <w:gridCol w:w="2104"/>
        <w:gridCol w:w="2004"/>
      </w:tblGrid>
      <w:tr w:rsidR="00D13384" w:rsidRPr="00D13384" w:rsidTr="00D13384">
        <w:trPr>
          <w:trHeight w:val="657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органа местного самоуправления </w:t>
            </w:r>
            <w:proofErr w:type="spellStart"/>
            <w:r w:rsidR="00BE7426" w:rsidRPr="00BE74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BE7426" w:rsidRPr="00D1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D13384" w:rsidRPr="00D13384" w:rsidTr="00D13384">
        <w:trPr>
          <w:trHeight w:val="190"/>
        </w:trPr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D13384" w:rsidRPr="00D13384" w:rsidTr="00D13384">
        <w:trPr>
          <w:trHeight w:val="25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 w:rsidR="00BE7426" w:rsidRPr="00BE74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BE7426" w:rsidRPr="00D1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млн. рублей и не более 150 лошадиных сил включительно в расчете на  лицо 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трехкратного размера количества транспортных сре</w:t>
            </w:r>
            <w:proofErr w:type="gramStart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п</w:t>
            </w:r>
            <w:proofErr w:type="gramEnd"/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ерсональным закреплением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4" w:rsidRPr="00D13384" w:rsidRDefault="00D13384" w:rsidP="00D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млн. рублей и не более 150 лошадиных сил включительно</w:t>
            </w:r>
          </w:p>
        </w:tc>
      </w:tr>
    </w:tbl>
    <w:p w:rsidR="006857A1" w:rsidRPr="00D13384" w:rsidRDefault="006857A1" w:rsidP="00FE3D3C">
      <w:pPr>
        <w:rPr>
          <w:rFonts w:ascii="Times New Roman" w:hAnsi="Times New Roman" w:cs="Times New Roman"/>
          <w:sz w:val="28"/>
          <w:szCs w:val="28"/>
        </w:rPr>
      </w:pPr>
    </w:p>
    <w:sectPr w:rsidR="006857A1" w:rsidRPr="00D13384" w:rsidSect="00FE3D3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8D" w:rsidRDefault="00F1568D">
      <w:pPr>
        <w:spacing w:after="0" w:line="240" w:lineRule="auto"/>
      </w:pPr>
      <w:r>
        <w:separator/>
      </w:r>
    </w:p>
  </w:endnote>
  <w:endnote w:type="continuationSeparator" w:id="0">
    <w:p w:rsidR="00F1568D" w:rsidRDefault="00F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8D" w:rsidRDefault="00F1568D">
      <w:pPr>
        <w:spacing w:after="0" w:line="240" w:lineRule="auto"/>
      </w:pPr>
      <w:r>
        <w:separator/>
      </w:r>
    </w:p>
  </w:footnote>
  <w:footnote w:type="continuationSeparator" w:id="0">
    <w:p w:rsidR="00F1568D" w:rsidRDefault="00F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84" w:rsidRDefault="00D13384" w:rsidP="00D13384">
    <w:pPr>
      <w:pStyle w:val="aff1"/>
      <w:spacing w:after="0" w:line="240" w:lineRule="auto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78"/>
    <w:multiLevelType w:val="hybridMultilevel"/>
    <w:tmpl w:val="C526CDF0"/>
    <w:lvl w:ilvl="0" w:tplc="5ECC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31E13"/>
    <w:multiLevelType w:val="multilevel"/>
    <w:tmpl w:val="F516D95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B50AAA"/>
    <w:multiLevelType w:val="multilevel"/>
    <w:tmpl w:val="F58A790C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130" w:hanging="1230"/>
      </w:pPr>
    </w:lvl>
    <w:lvl w:ilvl="3">
      <w:start w:val="1"/>
      <w:numFmt w:val="decimal"/>
      <w:isLgl/>
      <w:lvlText w:val="%1.%2.%3.%4."/>
      <w:lvlJc w:val="left"/>
      <w:pPr>
        <w:ind w:left="2130" w:hanging="1230"/>
      </w:pPr>
    </w:lvl>
    <w:lvl w:ilvl="4">
      <w:start w:val="1"/>
      <w:numFmt w:val="decimal"/>
      <w:isLgl/>
      <w:lvlText w:val="%1.%2.%3.%4.%5."/>
      <w:lvlJc w:val="left"/>
      <w:pPr>
        <w:ind w:left="2130" w:hanging="123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3">
    <w:nsid w:val="24A16DBE"/>
    <w:multiLevelType w:val="hybridMultilevel"/>
    <w:tmpl w:val="6F3A769E"/>
    <w:lvl w:ilvl="0" w:tplc="D4DA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755DA"/>
    <w:multiLevelType w:val="multilevel"/>
    <w:tmpl w:val="8CD2C5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EA923FB"/>
    <w:multiLevelType w:val="hybridMultilevel"/>
    <w:tmpl w:val="C98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51C2"/>
    <w:multiLevelType w:val="multilevel"/>
    <w:tmpl w:val="B27857C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4"/>
        </w:tabs>
        <w:ind w:left="103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2160"/>
      </w:pPr>
      <w:rPr>
        <w:rFonts w:hint="default"/>
      </w:rPr>
    </w:lvl>
  </w:abstractNum>
  <w:abstractNum w:abstractNumId="7">
    <w:nsid w:val="42974FC1"/>
    <w:multiLevelType w:val="hybridMultilevel"/>
    <w:tmpl w:val="CE8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43BEC"/>
    <w:multiLevelType w:val="multilevel"/>
    <w:tmpl w:val="604CCF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531D4D27"/>
    <w:multiLevelType w:val="multilevel"/>
    <w:tmpl w:val="1DB868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61A24C8E"/>
    <w:multiLevelType w:val="multilevel"/>
    <w:tmpl w:val="B7BC52E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64182EA4"/>
    <w:multiLevelType w:val="hybridMultilevel"/>
    <w:tmpl w:val="87D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760D6"/>
    <w:multiLevelType w:val="hybridMultilevel"/>
    <w:tmpl w:val="11D6A546"/>
    <w:lvl w:ilvl="0" w:tplc="063EBF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17002"/>
    <w:multiLevelType w:val="multilevel"/>
    <w:tmpl w:val="74E02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4A2446B"/>
    <w:multiLevelType w:val="hybridMultilevel"/>
    <w:tmpl w:val="303A95FE"/>
    <w:lvl w:ilvl="0" w:tplc="7974E1CE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7974E1CE">
      <w:start w:val="1"/>
      <w:numFmt w:val="decimal"/>
      <w:lvlText w:val="1.%2. 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A3A0B62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6"/>
    <w:rsid w:val="0004336D"/>
    <w:rsid w:val="002B681B"/>
    <w:rsid w:val="005A5C88"/>
    <w:rsid w:val="006857A1"/>
    <w:rsid w:val="00802640"/>
    <w:rsid w:val="00914F03"/>
    <w:rsid w:val="00936906"/>
    <w:rsid w:val="00A25500"/>
    <w:rsid w:val="00A51173"/>
    <w:rsid w:val="00A5725E"/>
    <w:rsid w:val="00B02B37"/>
    <w:rsid w:val="00BE7426"/>
    <w:rsid w:val="00D13384"/>
    <w:rsid w:val="00E106DF"/>
    <w:rsid w:val="00F1568D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13384"/>
  </w:style>
  <w:style w:type="paragraph" w:customStyle="1" w:styleId="af4">
    <w:name w:val="Знак"/>
    <w:basedOn w:val="a"/>
    <w:rsid w:val="00D133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D1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D13384"/>
    <w:pPr>
      <w:widowControl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133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1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"/>
    <w:basedOn w:val="a"/>
    <w:rsid w:val="00D1338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6">
    <w:name w:val="Body Text Indent"/>
    <w:basedOn w:val="a"/>
    <w:link w:val="af7"/>
    <w:rsid w:val="00D13384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1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D133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3384"/>
    <w:pPr>
      <w:spacing w:after="0" w:line="240" w:lineRule="auto"/>
      <w:ind w:left="-192" w:firstLine="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"/>
    <w:basedOn w:val="a"/>
    <w:rsid w:val="00D133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D1338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D1338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c">
    <w:name w:val="Table Grid"/>
    <w:basedOn w:val="a1"/>
    <w:uiPriority w:val="59"/>
    <w:rsid w:val="00D13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uiPriority w:val="99"/>
    <w:semiHidden/>
    <w:unhideWhenUsed/>
    <w:rsid w:val="00D1338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1338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f">
    <w:name w:val="Plain Text"/>
    <w:basedOn w:val="a"/>
    <w:link w:val="aff0"/>
    <w:rsid w:val="00D133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D133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header"/>
    <w:basedOn w:val="a"/>
    <w:link w:val="aff2"/>
    <w:uiPriority w:val="99"/>
    <w:unhideWhenUsed/>
    <w:rsid w:val="00D1338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2">
    <w:name w:val="Верхний колонтитул Знак"/>
    <w:basedOn w:val="a0"/>
    <w:link w:val="aff1"/>
    <w:uiPriority w:val="99"/>
    <w:rsid w:val="00D13384"/>
    <w:rPr>
      <w:rFonts w:ascii="Calibri" w:eastAsia="Calibri" w:hAnsi="Calibri" w:cs="Times New Roman"/>
      <w:lang w:val="x-none"/>
    </w:rPr>
  </w:style>
  <w:style w:type="paragraph" w:styleId="aff3">
    <w:name w:val="footer"/>
    <w:basedOn w:val="a"/>
    <w:link w:val="aff4"/>
    <w:uiPriority w:val="99"/>
    <w:unhideWhenUsed/>
    <w:rsid w:val="00D1338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4">
    <w:name w:val="Нижний колонтитул Знак"/>
    <w:basedOn w:val="a0"/>
    <w:link w:val="aff3"/>
    <w:uiPriority w:val="99"/>
    <w:rsid w:val="00D13384"/>
    <w:rPr>
      <w:rFonts w:ascii="Calibri" w:eastAsia="Calibri" w:hAnsi="Calibri" w:cs="Times New Roman"/>
      <w:lang w:val="x-none"/>
    </w:rPr>
  </w:style>
  <w:style w:type="character" w:styleId="aff5">
    <w:name w:val="Hyperlink"/>
    <w:rsid w:val="00D13384"/>
    <w:rPr>
      <w:color w:val="0000FF"/>
      <w:u w:val="single"/>
    </w:rPr>
  </w:style>
  <w:style w:type="paragraph" w:customStyle="1" w:styleId="ConsPlusNonformat">
    <w:name w:val="ConsPlusNonformat"/>
    <w:rsid w:val="00D1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13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13384"/>
  </w:style>
  <w:style w:type="paragraph" w:customStyle="1" w:styleId="af4">
    <w:name w:val="Знак"/>
    <w:basedOn w:val="a"/>
    <w:rsid w:val="00D133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D1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D13384"/>
    <w:pPr>
      <w:widowControl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133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1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"/>
    <w:basedOn w:val="a"/>
    <w:rsid w:val="00D1338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6">
    <w:name w:val="Body Text Indent"/>
    <w:basedOn w:val="a"/>
    <w:link w:val="af7"/>
    <w:rsid w:val="00D13384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1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D133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3384"/>
    <w:pPr>
      <w:spacing w:after="0" w:line="240" w:lineRule="auto"/>
      <w:ind w:left="-192" w:firstLine="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"/>
    <w:basedOn w:val="a"/>
    <w:rsid w:val="00D133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D1338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D1338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c">
    <w:name w:val="Table Grid"/>
    <w:basedOn w:val="a1"/>
    <w:uiPriority w:val="59"/>
    <w:rsid w:val="00D13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uiPriority w:val="99"/>
    <w:semiHidden/>
    <w:unhideWhenUsed/>
    <w:rsid w:val="00D1338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1338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f">
    <w:name w:val="Plain Text"/>
    <w:basedOn w:val="a"/>
    <w:link w:val="aff0"/>
    <w:rsid w:val="00D133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D133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1">
    <w:name w:val="header"/>
    <w:basedOn w:val="a"/>
    <w:link w:val="aff2"/>
    <w:uiPriority w:val="99"/>
    <w:unhideWhenUsed/>
    <w:rsid w:val="00D1338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2">
    <w:name w:val="Верхний колонтитул Знак"/>
    <w:basedOn w:val="a0"/>
    <w:link w:val="aff1"/>
    <w:uiPriority w:val="99"/>
    <w:rsid w:val="00D13384"/>
    <w:rPr>
      <w:rFonts w:ascii="Calibri" w:eastAsia="Calibri" w:hAnsi="Calibri" w:cs="Times New Roman"/>
      <w:lang w:val="x-none"/>
    </w:rPr>
  </w:style>
  <w:style w:type="paragraph" w:styleId="aff3">
    <w:name w:val="footer"/>
    <w:basedOn w:val="a"/>
    <w:link w:val="aff4"/>
    <w:uiPriority w:val="99"/>
    <w:unhideWhenUsed/>
    <w:rsid w:val="00D13384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f4">
    <w:name w:val="Нижний колонтитул Знак"/>
    <w:basedOn w:val="a0"/>
    <w:link w:val="aff3"/>
    <w:uiPriority w:val="99"/>
    <w:rsid w:val="00D13384"/>
    <w:rPr>
      <w:rFonts w:ascii="Calibri" w:eastAsia="Calibri" w:hAnsi="Calibri" w:cs="Times New Roman"/>
      <w:lang w:val="x-none"/>
    </w:rPr>
  </w:style>
  <w:style w:type="character" w:styleId="aff5">
    <w:name w:val="Hyperlink"/>
    <w:rsid w:val="00D13384"/>
    <w:rPr>
      <w:color w:val="0000FF"/>
      <w:u w:val="single"/>
    </w:rPr>
  </w:style>
  <w:style w:type="paragraph" w:customStyle="1" w:styleId="ConsPlusNonformat">
    <w:name w:val="ConsPlusNonformat"/>
    <w:rsid w:val="00D1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13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image" Target="media/image441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image" Target="media/image44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43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44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header" Target="header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fontTable" Target="fontTable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theme" Target="theme/theme1.xm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44</Pages>
  <Words>9880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2017-12-28T06:40:00Z</dcterms:created>
  <dcterms:modified xsi:type="dcterms:W3CDTF">2018-01-31T05:25:00Z</dcterms:modified>
</cp:coreProperties>
</file>