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24" w:rsidRPr="008B0D46" w:rsidRDefault="00E92B24" w:rsidP="00E92B24">
      <w:pPr>
        <w:widowControl/>
        <w:tabs>
          <w:tab w:val="left" w:pos="5103"/>
        </w:tabs>
        <w:ind w:left="6096"/>
        <w:contextualSpacing/>
        <w:rPr>
          <w:rFonts w:cs="Calibri"/>
          <w:b/>
          <w:bCs/>
          <w:i/>
          <w:sz w:val="28"/>
          <w:szCs w:val="28"/>
          <w:lang w:eastAsia="en-US"/>
        </w:rPr>
      </w:pPr>
    </w:p>
    <w:p w:rsidR="00E92B24" w:rsidRDefault="00E92B24" w:rsidP="00E92B24">
      <w:pPr>
        <w:jc w:val="center"/>
        <w:rPr>
          <w:b/>
          <w:sz w:val="28"/>
          <w:szCs w:val="28"/>
        </w:rPr>
      </w:pPr>
      <w:r>
        <w:rPr>
          <w:b/>
          <w:sz w:val="28"/>
          <w:szCs w:val="28"/>
        </w:rPr>
        <w:t>СОВЕТ НАРОДНЫХ ДЕПУТАТОВ</w:t>
      </w:r>
    </w:p>
    <w:p w:rsidR="00E92B24" w:rsidRDefault="00E92B24" w:rsidP="00E92B24">
      <w:pPr>
        <w:jc w:val="center"/>
        <w:rPr>
          <w:b/>
          <w:sz w:val="28"/>
          <w:szCs w:val="28"/>
        </w:rPr>
      </w:pPr>
      <w:r>
        <w:rPr>
          <w:b/>
          <w:sz w:val="28"/>
          <w:szCs w:val="28"/>
        </w:rPr>
        <w:t xml:space="preserve"> БОЛЬШЕАЛАБУХСКОГО  СЕЛЬСКОГО ПОСЕЛЕНИЯ</w:t>
      </w:r>
    </w:p>
    <w:p w:rsidR="00E92B24" w:rsidRDefault="00E92B24" w:rsidP="00E92B24">
      <w:pPr>
        <w:jc w:val="center"/>
        <w:rPr>
          <w:b/>
          <w:sz w:val="28"/>
          <w:szCs w:val="28"/>
        </w:rPr>
      </w:pPr>
      <w:r>
        <w:rPr>
          <w:b/>
          <w:sz w:val="28"/>
          <w:szCs w:val="28"/>
        </w:rPr>
        <w:t>ГРИБАНОВСКОГО МУНИЦИПАЛЬНОГО РАЙОНА</w:t>
      </w:r>
    </w:p>
    <w:p w:rsidR="00E92B24" w:rsidRDefault="00E92B24" w:rsidP="00E92B24">
      <w:pPr>
        <w:jc w:val="center"/>
        <w:rPr>
          <w:b/>
          <w:sz w:val="28"/>
          <w:szCs w:val="28"/>
        </w:rPr>
      </w:pPr>
      <w:r>
        <w:rPr>
          <w:b/>
          <w:sz w:val="28"/>
          <w:szCs w:val="28"/>
        </w:rPr>
        <w:t>ВОРОНЕЖСКОЙ ОБЛАСТИ</w:t>
      </w:r>
    </w:p>
    <w:p w:rsidR="00E92B24" w:rsidRDefault="00E92B24" w:rsidP="00E92B24">
      <w:pPr>
        <w:jc w:val="center"/>
        <w:rPr>
          <w:b/>
          <w:sz w:val="28"/>
          <w:szCs w:val="28"/>
        </w:rPr>
      </w:pPr>
    </w:p>
    <w:p w:rsidR="00E92B24" w:rsidRDefault="00E92B24" w:rsidP="00E92B24">
      <w:pPr>
        <w:tabs>
          <w:tab w:val="left" w:pos="4337"/>
        </w:tabs>
        <w:jc w:val="center"/>
        <w:outlineLvl w:val="0"/>
        <w:rPr>
          <w:b/>
          <w:kern w:val="32"/>
          <w:sz w:val="32"/>
          <w:szCs w:val="32"/>
        </w:rPr>
      </w:pPr>
      <w:r>
        <w:rPr>
          <w:b/>
          <w:kern w:val="32"/>
          <w:sz w:val="32"/>
          <w:szCs w:val="32"/>
        </w:rPr>
        <w:t>РЕШЕНИЕ</w:t>
      </w:r>
    </w:p>
    <w:p w:rsidR="00E92B24" w:rsidRDefault="00E92B24" w:rsidP="00E92B24">
      <w:pPr>
        <w:jc w:val="center"/>
        <w:outlineLvl w:val="0"/>
        <w:rPr>
          <w:kern w:val="32"/>
          <w:sz w:val="28"/>
          <w:szCs w:val="28"/>
        </w:rPr>
      </w:pPr>
    </w:p>
    <w:p w:rsidR="00E92B24" w:rsidRDefault="00E92B24" w:rsidP="00E92B24">
      <w:pPr>
        <w:jc w:val="both"/>
        <w:outlineLvl w:val="0"/>
        <w:rPr>
          <w:sz w:val="24"/>
          <w:szCs w:val="24"/>
        </w:rPr>
      </w:pPr>
      <w:r>
        <w:rPr>
          <w:sz w:val="24"/>
          <w:szCs w:val="24"/>
        </w:rPr>
        <w:t>от    28 .12. 2017 г.   №  124</w:t>
      </w:r>
    </w:p>
    <w:p w:rsidR="00E92B24" w:rsidRDefault="00E92B24" w:rsidP="00E92B24">
      <w:pPr>
        <w:jc w:val="both"/>
        <w:outlineLvl w:val="0"/>
        <w:rPr>
          <w:sz w:val="24"/>
          <w:szCs w:val="24"/>
        </w:rPr>
      </w:pPr>
      <w:r>
        <w:rPr>
          <w:sz w:val="24"/>
          <w:szCs w:val="24"/>
        </w:rPr>
        <w:t xml:space="preserve">с.  Большие </w:t>
      </w:r>
      <w:proofErr w:type="spellStart"/>
      <w:r>
        <w:rPr>
          <w:sz w:val="24"/>
          <w:szCs w:val="24"/>
        </w:rPr>
        <w:t>Алабухи</w:t>
      </w:r>
      <w:proofErr w:type="spellEnd"/>
    </w:p>
    <w:p w:rsidR="00E92B24" w:rsidRDefault="00E92B24" w:rsidP="00E92B24">
      <w:pPr>
        <w:jc w:val="both"/>
        <w:outlineLvl w:val="0"/>
        <w:rPr>
          <w:b/>
          <w:sz w:val="28"/>
          <w:szCs w:val="28"/>
        </w:rPr>
      </w:pPr>
    </w:p>
    <w:p w:rsidR="00E92B24" w:rsidRDefault="00E92B24" w:rsidP="00E92B24">
      <w:pPr>
        <w:tabs>
          <w:tab w:val="left" w:pos="4820"/>
        </w:tabs>
        <w:ind w:right="4961"/>
        <w:jc w:val="both"/>
        <w:outlineLvl w:val="0"/>
        <w:rPr>
          <w:sz w:val="28"/>
          <w:szCs w:val="28"/>
        </w:rPr>
      </w:pPr>
      <w:r>
        <w:rPr>
          <w:sz w:val="28"/>
          <w:szCs w:val="28"/>
        </w:rPr>
        <w:t>О внесении изменений и дополнений в программу комплексного развития социальной  инфраструктуры  Большеалабухского сельского поселения Грибановского муниципального района Воронежской области на 2017- 2025 годы»</w:t>
      </w:r>
    </w:p>
    <w:p w:rsidR="00E92B24" w:rsidRDefault="00E92B24" w:rsidP="00E92B24">
      <w:pPr>
        <w:ind w:right="4536" w:firstLine="567"/>
        <w:jc w:val="center"/>
        <w:rPr>
          <w:b/>
          <w:i/>
          <w:sz w:val="28"/>
          <w:szCs w:val="28"/>
        </w:rPr>
      </w:pPr>
    </w:p>
    <w:p w:rsidR="00E92B24" w:rsidRDefault="00E92B24" w:rsidP="00E92B24">
      <w:pPr>
        <w:ind w:firstLine="567"/>
        <w:jc w:val="both"/>
        <w:rPr>
          <w:sz w:val="28"/>
          <w:szCs w:val="28"/>
        </w:rPr>
      </w:pPr>
      <w:r>
        <w:rPr>
          <w:sz w:val="28"/>
          <w:szCs w:val="28"/>
          <w:lang w:eastAsia="en-US"/>
        </w:rPr>
        <w:t>В соответствии с</w:t>
      </w:r>
      <w:r>
        <w:rPr>
          <w:sz w:val="28"/>
          <w:szCs w:val="28"/>
        </w:rPr>
        <w:t xml:space="preserve">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w:t>
      </w:r>
      <w:r w:rsidRPr="001F3729">
        <w:rPr>
          <w:sz w:val="28"/>
          <w:szCs w:val="28"/>
          <w:lang w:eastAsia="zh-CN"/>
        </w:rPr>
        <w:t xml:space="preserve"> 01.10.2015 № 1050 </w:t>
      </w:r>
      <w:r>
        <w:rPr>
          <w:sz w:val="28"/>
          <w:szCs w:val="28"/>
        </w:rPr>
        <w:t xml:space="preserve">«Об утверждении требований к программам комплексного развития социальной инфраструктуры поселений, городских округов», Уставом  Большеалабухского сельского поселения, Генеральным планом  Большеалабухского сельского поселения, Совет народных депутатов </w:t>
      </w:r>
    </w:p>
    <w:p w:rsidR="00E92B24" w:rsidRDefault="00E92B24" w:rsidP="00E92B24">
      <w:pPr>
        <w:ind w:firstLine="567"/>
        <w:jc w:val="center"/>
        <w:rPr>
          <w:sz w:val="28"/>
          <w:szCs w:val="28"/>
        </w:rPr>
      </w:pPr>
    </w:p>
    <w:p w:rsidR="00E92B24" w:rsidRDefault="00E92B24" w:rsidP="00E92B24">
      <w:pPr>
        <w:ind w:firstLine="567"/>
        <w:jc w:val="center"/>
        <w:rPr>
          <w:b/>
          <w:sz w:val="28"/>
          <w:szCs w:val="28"/>
        </w:rPr>
      </w:pPr>
      <w:r>
        <w:rPr>
          <w:b/>
          <w:sz w:val="28"/>
          <w:szCs w:val="28"/>
        </w:rPr>
        <w:t>РЕШИЛ:</w:t>
      </w:r>
    </w:p>
    <w:p w:rsidR="00E92B24" w:rsidRDefault="00E92B24" w:rsidP="00E92B24">
      <w:pPr>
        <w:rPr>
          <w:sz w:val="28"/>
          <w:szCs w:val="28"/>
        </w:rPr>
      </w:pPr>
    </w:p>
    <w:p w:rsidR="00E92B24" w:rsidRDefault="00E92B24" w:rsidP="00E92B24">
      <w:pPr>
        <w:tabs>
          <w:tab w:val="left" w:pos="9498"/>
        </w:tabs>
        <w:jc w:val="both"/>
        <w:outlineLvl w:val="0"/>
        <w:rPr>
          <w:sz w:val="28"/>
          <w:szCs w:val="28"/>
        </w:rPr>
      </w:pPr>
      <w:r>
        <w:rPr>
          <w:sz w:val="28"/>
          <w:szCs w:val="28"/>
          <w:lang w:eastAsia="en-US"/>
        </w:rPr>
        <w:t xml:space="preserve">        1. Внести изменения и дополнения в программу комплексного развития социальной инфраструктуры  Большеалабухского сельского  поселения Грибановского муниципального района Воронежской области на 2017-2025 годы, утвержденную решением Совета народных депутатов Большеалабухского сельского поселения Грибановского муниципального района от  10.08. 2017 г. №  116 </w:t>
      </w:r>
      <w:r w:rsidRPr="00E92B24">
        <w:rPr>
          <w:sz w:val="28"/>
          <w:szCs w:val="28"/>
          <w:lang w:eastAsia="en-US"/>
        </w:rPr>
        <w:t>«</w:t>
      </w:r>
      <w:r w:rsidRPr="00E92B24">
        <w:rPr>
          <w:sz w:val="28"/>
          <w:szCs w:val="28"/>
        </w:rPr>
        <w:t xml:space="preserve">О принятии программы комплексного развития социальной  инфраструктуры </w:t>
      </w:r>
      <w:r>
        <w:rPr>
          <w:sz w:val="28"/>
          <w:szCs w:val="28"/>
        </w:rPr>
        <w:t xml:space="preserve"> Большеалабухского </w:t>
      </w:r>
      <w:r w:rsidRPr="00E92B24">
        <w:rPr>
          <w:sz w:val="28"/>
          <w:szCs w:val="28"/>
        </w:rPr>
        <w:t xml:space="preserve"> сельского поселения Грибановского муниципального района Воронежской области на 2017- 2025 годы»,  </w:t>
      </w:r>
      <w:r>
        <w:rPr>
          <w:sz w:val="28"/>
          <w:szCs w:val="28"/>
        </w:rPr>
        <w:t>согласно приложению к настоящему</w:t>
      </w:r>
      <w:r w:rsidR="00440307">
        <w:rPr>
          <w:sz w:val="28"/>
          <w:szCs w:val="28"/>
        </w:rPr>
        <w:t xml:space="preserve">  решению</w:t>
      </w:r>
      <w:r>
        <w:rPr>
          <w:sz w:val="28"/>
          <w:szCs w:val="28"/>
        </w:rPr>
        <w:t>.</w:t>
      </w:r>
    </w:p>
    <w:p w:rsidR="00E92B24" w:rsidRDefault="00E92B24" w:rsidP="00E92B24">
      <w:pPr>
        <w:ind w:firstLine="567"/>
        <w:jc w:val="both"/>
        <w:rPr>
          <w:sz w:val="28"/>
          <w:szCs w:val="28"/>
          <w:lang w:eastAsia="en-US"/>
        </w:rPr>
      </w:pPr>
      <w:r>
        <w:rPr>
          <w:sz w:val="28"/>
          <w:szCs w:val="28"/>
          <w:lang w:eastAsia="en-US"/>
        </w:rPr>
        <w:t>2. Решение вступает в силу со дня обнародования.</w:t>
      </w:r>
    </w:p>
    <w:p w:rsidR="00E92B24" w:rsidRDefault="00E92B24" w:rsidP="00E92B24">
      <w:pPr>
        <w:ind w:firstLine="567"/>
        <w:jc w:val="both"/>
        <w:rPr>
          <w:sz w:val="28"/>
          <w:szCs w:val="28"/>
          <w:lang w:eastAsia="en-US"/>
        </w:rPr>
      </w:pPr>
    </w:p>
    <w:p w:rsidR="00E92B24" w:rsidRDefault="00E92B24" w:rsidP="00E92B24">
      <w:pPr>
        <w:ind w:firstLine="567"/>
        <w:jc w:val="both"/>
        <w:rPr>
          <w:b/>
          <w:sz w:val="28"/>
          <w:szCs w:val="28"/>
          <w:lang w:eastAsia="en-US"/>
        </w:rPr>
      </w:pPr>
    </w:p>
    <w:p w:rsidR="00E92B24" w:rsidRDefault="00E92B24" w:rsidP="00E92B24">
      <w:pPr>
        <w:jc w:val="both"/>
        <w:rPr>
          <w:sz w:val="28"/>
          <w:szCs w:val="28"/>
          <w:lang w:eastAsia="en-US"/>
        </w:rPr>
      </w:pPr>
      <w:r>
        <w:rPr>
          <w:sz w:val="28"/>
          <w:szCs w:val="28"/>
          <w:lang w:eastAsia="en-US"/>
        </w:rPr>
        <w:t>Глава  сельского  поселения</w:t>
      </w:r>
      <w:r>
        <w:rPr>
          <w:sz w:val="28"/>
          <w:szCs w:val="28"/>
          <w:lang w:eastAsia="en-US"/>
        </w:rPr>
        <w:tab/>
        <w:t>В.Н.Муратова</w:t>
      </w:r>
    </w:p>
    <w:p w:rsidR="00E92B24" w:rsidRDefault="00E92B24" w:rsidP="00E92B24">
      <w:pPr>
        <w:pStyle w:val="a3"/>
        <w:spacing w:before="0"/>
        <w:rPr>
          <w:rFonts w:ascii="Times New Roman" w:hAnsi="Times New Roman"/>
          <w:sz w:val="28"/>
          <w:szCs w:val="28"/>
        </w:rPr>
      </w:pPr>
    </w:p>
    <w:p w:rsidR="00CE54FF" w:rsidRDefault="00CE54FF" w:rsidP="00E92B24">
      <w:pPr>
        <w:pStyle w:val="a3"/>
        <w:spacing w:before="0"/>
        <w:rPr>
          <w:rFonts w:ascii="Times New Roman" w:hAnsi="Times New Roman"/>
          <w:sz w:val="28"/>
          <w:szCs w:val="28"/>
        </w:rPr>
      </w:pPr>
    </w:p>
    <w:p w:rsidR="00CE54FF" w:rsidRDefault="00CE54FF" w:rsidP="00E92B24">
      <w:pPr>
        <w:pStyle w:val="a3"/>
        <w:spacing w:before="0"/>
        <w:rPr>
          <w:rFonts w:ascii="Times New Roman" w:hAnsi="Times New Roman"/>
          <w:sz w:val="28"/>
          <w:szCs w:val="28"/>
        </w:rPr>
      </w:pPr>
    </w:p>
    <w:p w:rsidR="00CE54FF" w:rsidRDefault="00CE54FF" w:rsidP="00E92B24">
      <w:pPr>
        <w:pStyle w:val="a3"/>
        <w:spacing w:before="0"/>
        <w:rPr>
          <w:rFonts w:ascii="Times New Roman" w:hAnsi="Times New Roman"/>
          <w:sz w:val="28"/>
          <w:szCs w:val="28"/>
        </w:rPr>
      </w:pPr>
    </w:p>
    <w:p w:rsidR="00CE54FF" w:rsidRPr="00C45854" w:rsidRDefault="00CE54FF" w:rsidP="00E92B24">
      <w:pPr>
        <w:pStyle w:val="a3"/>
        <w:spacing w:before="0"/>
        <w:rPr>
          <w:rFonts w:ascii="Times New Roman" w:hAnsi="Times New Roman"/>
          <w:sz w:val="28"/>
          <w:szCs w:val="28"/>
        </w:rPr>
      </w:pPr>
    </w:p>
    <w:p w:rsidR="00E92B24" w:rsidRDefault="00E92B24" w:rsidP="00E92B24">
      <w:pPr>
        <w:jc w:val="right"/>
        <w:rPr>
          <w:sz w:val="28"/>
          <w:szCs w:val="28"/>
        </w:rPr>
      </w:pPr>
      <w:r w:rsidRPr="00C45854">
        <w:rPr>
          <w:sz w:val="28"/>
          <w:szCs w:val="28"/>
        </w:rPr>
        <w:t>Утверждена</w:t>
      </w:r>
      <w:r>
        <w:rPr>
          <w:sz w:val="28"/>
          <w:szCs w:val="28"/>
        </w:rPr>
        <w:t xml:space="preserve"> решением</w:t>
      </w:r>
    </w:p>
    <w:p w:rsidR="00E92B24" w:rsidRPr="00C45854" w:rsidRDefault="00E92B24" w:rsidP="00E92B24">
      <w:pPr>
        <w:jc w:val="right"/>
        <w:rPr>
          <w:sz w:val="28"/>
          <w:szCs w:val="28"/>
        </w:rPr>
      </w:pPr>
      <w:r>
        <w:rPr>
          <w:sz w:val="28"/>
          <w:szCs w:val="28"/>
        </w:rPr>
        <w:t>Совета народных депутатов</w:t>
      </w:r>
    </w:p>
    <w:p w:rsidR="00E92B24" w:rsidRPr="00C45854" w:rsidRDefault="00E92B24" w:rsidP="00E92B24">
      <w:pPr>
        <w:jc w:val="right"/>
        <w:rPr>
          <w:sz w:val="28"/>
          <w:szCs w:val="28"/>
        </w:rPr>
      </w:pPr>
      <w:r>
        <w:rPr>
          <w:sz w:val="28"/>
          <w:szCs w:val="28"/>
        </w:rPr>
        <w:t xml:space="preserve"> Большеалабухского </w:t>
      </w:r>
      <w:r w:rsidRPr="00C45854">
        <w:rPr>
          <w:sz w:val="28"/>
          <w:szCs w:val="28"/>
        </w:rPr>
        <w:t xml:space="preserve"> сельского поселения </w:t>
      </w:r>
    </w:p>
    <w:p w:rsidR="00E92B24" w:rsidRPr="00C45854" w:rsidRDefault="00E92B24" w:rsidP="00E92B24">
      <w:pPr>
        <w:jc w:val="right"/>
        <w:rPr>
          <w:sz w:val="28"/>
          <w:szCs w:val="28"/>
        </w:rPr>
      </w:pPr>
      <w:r w:rsidRPr="00C45854">
        <w:rPr>
          <w:sz w:val="28"/>
          <w:szCs w:val="28"/>
        </w:rPr>
        <w:t xml:space="preserve">от </w:t>
      </w:r>
      <w:r>
        <w:rPr>
          <w:sz w:val="28"/>
          <w:szCs w:val="28"/>
        </w:rPr>
        <w:t xml:space="preserve"> 28.12.2017 г.</w:t>
      </w:r>
      <w:r w:rsidRPr="00C45854">
        <w:rPr>
          <w:sz w:val="28"/>
          <w:szCs w:val="28"/>
        </w:rPr>
        <w:t xml:space="preserve"> №</w:t>
      </w:r>
      <w:r>
        <w:rPr>
          <w:sz w:val="28"/>
          <w:szCs w:val="28"/>
        </w:rPr>
        <w:t xml:space="preserve"> 124</w:t>
      </w:r>
    </w:p>
    <w:p w:rsidR="00E92B24" w:rsidRPr="00C45854" w:rsidRDefault="00E92B24" w:rsidP="00E92B24">
      <w:pPr>
        <w:pStyle w:val="a3"/>
        <w:spacing w:before="0"/>
        <w:jc w:val="right"/>
        <w:rPr>
          <w:rFonts w:ascii="Times New Roman" w:hAnsi="Times New Roman"/>
          <w:sz w:val="28"/>
          <w:szCs w:val="28"/>
        </w:rPr>
      </w:pPr>
    </w:p>
    <w:p w:rsidR="00E92B24" w:rsidRPr="00C45854" w:rsidRDefault="00E92B24" w:rsidP="00E92B24">
      <w:pPr>
        <w:pStyle w:val="a3"/>
        <w:spacing w:before="0"/>
        <w:jc w:val="right"/>
        <w:rPr>
          <w:rFonts w:ascii="Times New Roman" w:hAnsi="Times New Roman"/>
          <w:sz w:val="28"/>
          <w:szCs w:val="28"/>
        </w:rPr>
      </w:pPr>
    </w:p>
    <w:p w:rsidR="00E92B24" w:rsidRPr="00C45854" w:rsidRDefault="00E92B24" w:rsidP="00E92B24">
      <w:pPr>
        <w:pStyle w:val="a3"/>
        <w:spacing w:before="0"/>
        <w:jc w:val="right"/>
        <w:rPr>
          <w:rFonts w:ascii="Times New Roman" w:hAnsi="Times New Roman"/>
          <w:sz w:val="28"/>
          <w:szCs w:val="28"/>
        </w:rPr>
      </w:pPr>
    </w:p>
    <w:p w:rsidR="00E92B24" w:rsidRPr="00C45854" w:rsidRDefault="00E92B24" w:rsidP="00E92B24">
      <w:pPr>
        <w:pStyle w:val="a3"/>
        <w:spacing w:before="0"/>
        <w:jc w:val="right"/>
        <w:rPr>
          <w:rFonts w:ascii="Times New Roman" w:hAnsi="Times New Roman"/>
          <w:sz w:val="28"/>
          <w:szCs w:val="28"/>
        </w:rPr>
      </w:pPr>
    </w:p>
    <w:p w:rsidR="00E92B24" w:rsidRPr="00C45854" w:rsidRDefault="00E92B24" w:rsidP="00E92B24">
      <w:pPr>
        <w:pStyle w:val="a3"/>
        <w:spacing w:before="0"/>
        <w:jc w:val="right"/>
        <w:rPr>
          <w:rFonts w:ascii="Times New Roman" w:hAnsi="Times New Roman"/>
          <w:sz w:val="28"/>
          <w:szCs w:val="28"/>
        </w:rPr>
      </w:pPr>
    </w:p>
    <w:p w:rsidR="00E92B24" w:rsidRPr="00C45854" w:rsidRDefault="00E92B24" w:rsidP="00E92B24">
      <w:pPr>
        <w:spacing w:before="45" w:line="336" w:lineRule="auto"/>
        <w:jc w:val="center"/>
        <w:rPr>
          <w:b/>
          <w:bCs/>
          <w:color w:val="000000"/>
          <w:sz w:val="28"/>
          <w:szCs w:val="28"/>
        </w:rPr>
      </w:pPr>
    </w:p>
    <w:p w:rsidR="00E92B24" w:rsidRPr="00C45854" w:rsidRDefault="00E92B24" w:rsidP="00E92B24">
      <w:pPr>
        <w:spacing w:before="45" w:line="336" w:lineRule="auto"/>
        <w:jc w:val="center"/>
        <w:rPr>
          <w:b/>
          <w:bCs/>
          <w:color w:val="000000"/>
          <w:sz w:val="28"/>
          <w:szCs w:val="28"/>
        </w:rPr>
      </w:pPr>
    </w:p>
    <w:p w:rsidR="00E92B24" w:rsidRPr="00C45854" w:rsidRDefault="00E92B24" w:rsidP="00E92B24">
      <w:pPr>
        <w:spacing w:before="45" w:line="336" w:lineRule="auto"/>
        <w:jc w:val="center"/>
        <w:rPr>
          <w:b/>
          <w:bCs/>
          <w:color w:val="000000"/>
          <w:sz w:val="28"/>
          <w:szCs w:val="28"/>
        </w:rPr>
      </w:pPr>
    </w:p>
    <w:p w:rsidR="00E92B24" w:rsidRPr="00C45854" w:rsidRDefault="00E92B24" w:rsidP="00E92B24">
      <w:pPr>
        <w:spacing w:before="45" w:line="336" w:lineRule="auto"/>
        <w:jc w:val="center"/>
        <w:rPr>
          <w:b/>
          <w:bCs/>
          <w:color w:val="000000"/>
          <w:sz w:val="28"/>
          <w:szCs w:val="28"/>
        </w:rPr>
      </w:pPr>
    </w:p>
    <w:p w:rsidR="00E92B24" w:rsidRPr="00C45854" w:rsidRDefault="00E92B24" w:rsidP="00E92B24">
      <w:pPr>
        <w:spacing w:before="45" w:line="336" w:lineRule="auto"/>
        <w:jc w:val="center"/>
        <w:rPr>
          <w:rFonts w:ascii="Georgia" w:hAnsi="Georgia"/>
          <w:b/>
          <w:color w:val="525252"/>
          <w:sz w:val="28"/>
          <w:szCs w:val="28"/>
        </w:rPr>
      </w:pPr>
      <w:r w:rsidRPr="00C45854">
        <w:rPr>
          <w:b/>
          <w:bCs/>
          <w:color w:val="000000"/>
          <w:sz w:val="28"/>
          <w:szCs w:val="28"/>
        </w:rPr>
        <w:t>ПРОГРАММА</w:t>
      </w:r>
    </w:p>
    <w:p w:rsidR="00E92B24" w:rsidRPr="00C45854" w:rsidRDefault="00E92B24" w:rsidP="00E92B24">
      <w:pPr>
        <w:spacing w:before="45" w:line="336" w:lineRule="auto"/>
        <w:jc w:val="center"/>
        <w:rPr>
          <w:rFonts w:ascii="Georgia" w:hAnsi="Georgia"/>
          <w:b/>
          <w:color w:val="525252"/>
          <w:sz w:val="28"/>
          <w:szCs w:val="28"/>
        </w:rPr>
      </w:pPr>
      <w:r w:rsidRPr="00C45854">
        <w:rPr>
          <w:b/>
          <w:bCs/>
          <w:color w:val="000000"/>
          <w:sz w:val="28"/>
          <w:szCs w:val="28"/>
        </w:rPr>
        <w:t>КОМПЛЕКСНО</w:t>
      </w:r>
      <w:r>
        <w:rPr>
          <w:b/>
          <w:bCs/>
          <w:color w:val="000000"/>
          <w:sz w:val="28"/>
          <w:szCs w:val="28"/>
        </w:rPr>
        <w:t>ГО</w:t>
      </w:r>
      <w:r w:rsidRPr="00C45854">
        <w:rPr>
          <w:b/>
          <w:bCs/>
          <w:color w:val="000000"/>
          <w:sz w:val="28"/>
          <w:szCs w:val="28"/>
        </w:rPr>
        <w:t xml:space="preserve"> РАЗВИТИ</w:t>
      </w:r>
      <w:r>
        <w:rPr>
          <w:b/>
          <w:bCs/>
          <w:color w:val="000000"/>
          <w:sz w:val="28"/>
          <w:szCs w:val="28"/>
        </w:rPr>
        <w:t xml:space="preserve">ЯСОЦИАЛЬНОЙ </w:t>
      </w:r>
      <w:r w:rsidRPr="00C45854">
        <w:rPr>
          <w:b/>
          <w:bCs/>
          <w:color w:val="000000"/>
          <w:sz w:val="28"/>
          <w:szCs w:val="28"/>
        </w:rPr>
        <w:t xml:space="preserve"> ИНФРАСТРУКТУРЫ</w:t>
      </w:r>
    </w:p>
    <w:p w:rsidR="00E92B24" w:rsidRPr="00C45854" w:rsidRDefault="00E92B24" w:rsidP="00E92B24">
      <w:pPr>
        <w:spacing w:before="45" w:line="336" w:lineRule="auto"/>
        <w:jc w:val="center"/>
        <w:rPr>
          <w:rFonts w:ascii="Georgia" w:hAnsi="Georgia"/>
          <w:b/>
          <w:color w:val="525252"/>
          <w:sz w:val="28"/>
          <w:szCs w:val="28"/>
        </w:rPr>
      </w:pPr>
      <w:r>
        <w:rPr>
          <w:b/>
          <w:bCs/>
          <w:color w:val="000000"/>
          <w:sz w:val="28"/>
          <w:szCs w:val="28"/>
        </w:rPr>
        <w:t xml:space="preserve"> БОЛЬШЕАЛАБУХСКОГО</w:t>
      </w:r>
      <w:r w:rsidRPr="00C45854">
        <w:rPr>
          <w:b/>
          <w:bCs/>
          <w:color w:val="000000"/>
          <w:sz w:val="28"/>
          <w:szCs w:val="28"/>
        </w:rPr>
        <w:t xml:space="preserve">  СЕЛЬСКОГО ПОСЕЛЕНИЯ </w:t>
      </w:r>
    </w:p>
    <w:p w:rsidR="00E92B24" w:rsidRDefault="00E92B24" w:rsidP="00E92B24">
      <w:pPr>
        <w:spacing w:before="45" w:line="336" w:lineRule="auto"/>
        <w:jc w:val="center"/>
        <w:rPr>
          <w:b/>
          <w:bCs/>
          <w:color w:val="000000"/>
          <w:sz w:val="28"/>
          <w:szCs w:val="28"/>
        </w:rPr>
      </w:pPr>
      <w:r w:rsidRPr="00C45854">
        <w:rPr>
          <w:b/>
          <w:bCs/>
          <w:color w:val="000000"/>
          <w:sz w:val="28"/>
          <w:szCs w:val="28"/>
        </w:rPr>
        <w:t xml:space="preserve">ГРИБАНОВСКОГО МУНИЦИАЛЬНОГО РАЙОНА </w:t>
      </w:r>
    </w:p>
    <w:p w:rsidR="00E92B24" w:rsidRPr="00C45854" w:rsidRDefault="00E92B24" w:rsidP="00E92B24">
      <w:pPr>
        <w:spacing w:before="45" w:line="336" w:lineRule="auto"/>
        <w:jc w:val="center"/>
        <w:rPr>
          <w:b/>
          <w:bCs/>
          <w:color w:val="000000"/>
          <w:sz w:val="28"/>
          <w:szCs w:val="28"/>
        </w:rPr>
      </w:pPr>
      <w:r w:rsidRPr="00C45854">
        <w:rPr>
          <w:b/>
          <w:bCs/>
          <w:color w:val="000000"/>
          <w:sz w:val="28"/>
          <w:szCs w:val="28"/>
        </w:rPr>
        <w:t>ВОРОНЕЖСКОЙ ОБЛАСТИ</w:t>
      </w:r>
    </w:p>
    <w:p w:rsidR="00E92B24" w:rsidRPr="00C45854" w:rsidRDefault="00E92B24" w:rsidP="00E92B24">
      <w:pPr>
        <w:spacing w:before="45" w:line="336" w:lineRule="auto"/>
        <w:jc w:val="center"/>
        <w:rPr>
          <w:rFonts w:ascii="Georgia" w:hAnsi="Georgia"/>
          <w:b/>
          <w:color w:val="525252"/>
          <w:sz w:val="28"/>
          <w:szCs w:val="28"/>
        </w:rPr>
      </w:pPr>
      <w:r w:rsidRPr="00C45854">
        <w:rPr>
          <w:b/>
          <w:bCs/>
          <w:color w:val="000000"/>
          <w:sz w:val="28"/>
          <w:szCs w:val="28"/>
        </w:rPr>
        <w:t xml:space="preserve"> НА </w:t>
      </w:r>
      <w:r w:rsidRPr="005175A1">
        <w:rPr>
          <w:b/>
          <w:bCs/>
          <w:color w:val="000000"/>
          <w:sz w:val="28"/>
          <w:szCs w:val="28"/>
        </w:rPr>
        <w:t>201</w:t>
      </w:r>
      <w:r>
        <w:rPr>
          <w:b/>
          <w:bCs/>
          <w:color w:val="000000"/>
          <w:sz w:val="28"/>
          <w:szCs w:val="28"/>
        </w:rPr>
        <w:t>7</w:t>
      </w:r>
      <w:r w:rsidRPr="005175A1">
        <w:rPr>
          <w:b/>
          <w:bCs/>
          <w:color w:val="000000"/>
          <w:sz w:val="28"/>
          <w:szCs w:val="28"/>
        </w:rPr>
        <w:t xml:space="preserve"> — </w:t>
      </w:r>
      <w:r>
        <w:rPr>
          <w:b/>
          <w:bCs/>
          <w:color w:val="000000"/>
          <w:sz w:val="28"/>
          <w:szCs w:val="28"/>
        </w:rPr>
        <w:t>2025</w:t>
      </w:r>
      <w:r w:rsidRPr="005175A1">
        <w:rPr>
          <w:b/>
          <w:bCs/>
          <w:color w:val="000000"/>
          <w:sz w:val="28"/>
          <w:szCs w:val="28"/>
        </w:rPr>
        <w:t xml:space="preserve"> ГОДЫ</w:t>
      </w:r>
      <w:r w:rsidRPr="00C45854">
        <w:rPr>
          <w:b/>
          <w:bCs/>
          <w:color w:val="000000"/>
          <w:sz w:val="28"/>
          <w:szCs w:val="28"/>
        </w:rPr>
        <w:t>»</w:t>
      </w:r>
    </w:p>
    <w:p w:rsidR="00E92B24" w:rsidRPr="00C45854" w:rsidRDefault="00E92B24" w:rsidP="00E92B24">
      <w:pPr>
        <w:spacing w:before="45" w:line="336" w:lineRule="auto"/>
        <w:jc w:val="center"/>
        <w:rPr>
          <w:rFonts w:ascii="Georgia" w:hAnsi="Georgia"/>
          <w:b/>
          <w:bCs/>
          <w:color w:val="525252"/>
          <w:sz w:val="28"/>
          <w:szCs w:val="28"/>
        </w:rPr>
      </w:pPr>
    </w:p>
    <w:p w:rsidR="00E92B24" w:rsidRPr="00C45854" w:rsidRDefault="00E92B24" w:rsidP="00E92B24">
      <w:pPr>
        <w:spacing w:before="45" w:line="336" w:lineRule="auto"/>
        <w:jc w:val="center"/>
        <w:rPr>
          <w:rFonts w:ascii="Georgia" w:hAnsi="Georgia"/>
          <w:b/>
          <w:bCs/>
          <w:color w:val="525252"/>
          <w:sz w:val="28"/>
          <w:szCs w:val="28"/>
        </w:rPr>
      </w:pPr>
    </w:p>
    <w:p w:rsidR="00E92B24" w:rsidRPr="00C45854" w:rsidRDefault="00E92B24" w:rsidP="00E92B24">
      <w:pPr>
        <w:spacing w:before="45" w:line="336" w:lineRule="auto"/>
        <w:jc w:val="center"/>
        <w:rPr>
          <w:rFonts w:ascii="Georgia" w:hAnsi="Georgia"/>
          <w:b/>
          <w:bCs/>
          <w:color w:val="525252"/>
          <w:sz w:val="28"/>
          <w:szCs w:val="28"/>
        </w:rPr>
      </w:pPr>
    </w:p>
    <w:p w:rsidR="00E92B24" w:rsidRPr="00C45854" w:rsidRDefault="00E92B24" w:rsidP="00E92B24">
      <w:pPr>
        <w:spacing w:before="45" w:line="336" w:lineRule="auto"/>
        <w:jc w:val="center"/>
        <w:rPr>
          <w:rFonts w:ascii="Georgia" w:hAnsi="Georgia"/>
          <w:b/>
          <w:bCs/>
          <w:color w:val="525252"/>
          <w:sz w:val="28"/>
          <w:szCs w:val="28"/>
        </w:rPr>
      </w:pPr>
    </w:p>
    <w:p w:rsidR="00E92B24" w:rsidRPr="00C45854" w:rsidRDefault="00E92B24" w:rsidP="00E92B24">
      <w:pPr>
        <w:spacing w:before="45" w:line="336" w:lineRule="auto"/>
        <w:jc w:val="center"/>
        <w:rPr>
          <w:rFonts w:ascii="Georgia" w:hAnsi="Georgia"/>
          <w:b/>
          <w:bCs/>
          <w:color w:val="525252"/>
          <w:sz w:val="28"/>
          <w:szCs w:val="28"/>
        </w:rPr>
      </w:pPr>
    </w:p>
    <w:p w:rsidR="00E92B24" w:rsidRPr="00C45854" w:rsidRDefault="00E92B24" w:rsidP="00E92B24">
      <w:pPr>
        <w:spacing w:before="45" w:line="336" w:lineRule="auto"/>
        <w:jc w:val="center"/>
        <w:rPr>
          <w:rFonts w:ascii="Georgia" w:hAnsi="Georgia"/>
          <w:b/>
          <w:bCs/>
          <w:color w:val="525252"/>
          <w:sz w:val="28"/>
          <w:szCs w:val="28"/>
        </w:rPr>
      </w:pPr>
    </w:p>
    <w:p w:rsidR="00E92B24" w:rsidRPr="00C45854" w:rsidRDefault="00E92B24" w:rsidP="00E92B24">
      <w:pPr>
        <w:spacing w:before="45" w:line="336" w:lineRule="auto"/>
        <w:jc w:val="center"/>
        <w:rPr>
          <w:rFonts w:ascii="Georgia" w:hAnsi="Georgia"/>
          <w:b/>
          <w:bCs/>
          <w:color w:val="525252"/>
          <w:sz w:val="28"/>
          <w:szCs w:val="28"/>
        </w:rPr>
      </w:pPr>
    </w:p>
    <w:p w:rsidR="00E92B24" w:rsidRPr="00C45854" w:rsidRDefault="00E92B24" w:rsidP="00E92B24">
      <w:pPr>
        <w:spacing w:before="45" w:line="336" w:lineRule="auto"/>
        <w:jc w:val="center"/>
        <w:rPr>
          <w:rFonts w:ascii="Georgia" w:hAnsi="Georgia"/>
          <w:b/>
          <w:bCs/>
          <w:color w:val="525252"/>
          <w:sz w:val="28"/>
          <w:szCs w:val="28"/>
        </w:rPr>
      </w:pPr>
    </w:p>
    <w:p w:rsidR="00E92B24" w:rsidRPr="00C45854" w:rsidRDefault="00E92B24" w:rsidP="00E92B24">
      <w:pPr>
        <w:spacing w:before="45" w:line="336" w:lineRule="auto"/>
        <w:jc w:val="center"/>
        <w:rPr>
          <w:rFonts w:ascii="Georgia" w:hAnsi="Georgia"/>
          <w:b/>
          <w:bCs/>
          <w:color w:val="525252"/>
          <w:sz w:val="28"/>
          <w:szCs w:val="28"/>
        </w:rPr>
      </w:pPr>
    </w:p>
    <w:p w:rsidR="00E92B24" w:rsidRPr="00C45854" w:rsidRDefault="00E92B24" w:rsidP="00E92B24">
      <w:pPr>
        <w:spacing w:before="45" w:line="336" w:lineRule="auto"/>
        <w:jc w:val="center"/>
        <w:rPr>
          <w:rFonts w:ascii="Georgia" w:hAnsi="Georgia"/>
          <w:b/>
          <w:bCs/>
          <w:color w:val="525252"/>
          <w:sz w:val="28"/>
          <w:szCs w:val="28"/>
        </w:rPr>
      </w:pPr>
    </w:p>
    <w:p w:rsidR="00E92B24" w:rsidRPr="00C45854" w:rsidRDefault="00E92B24" w:rsidP="00E92B24">
      <w:pPr>
        <w:spacing w:before="45" w:line="336" w:lineRule="auto"/>
        <w:jc w:val="center"/>
        <w:rPr>
          <w:rFonts w:ascii="Georgia" w:hAnsi="Georgia"/>
          <w:b/>
          <w:bCs/>
          <w:color w:val="525252"/>
          <w:sz w:val="28"/>
          <w:szCs w:val="28"/>
        </w:rPr>
      </w:pPr>
    </w:p>
    <w:p w:rsidR="00E92B24" w:rsidRPr="00C45854" w:rsidRDefault="00E92B24" w:rsidP="00E92B24">
      <w:pPr>
        <w:spacing w:before="45" w:line="336" w:lineRule="auto"/>
        <w:jc w:val="center"/>
        <w:rPr>
          <w:rFonts w:ascii="Georgia" w:hAnsi="Georgia"/>
          <w:b/>
          <w:bCs/>
          <w:color w:val="525252"/>
          <w:sz w:val="28"/>
          <w:szCs w:val="28"/>
        </w:rPr>
      </w:pPr>
    </w:p>
    <w:p w:rsidR="00E92B24" w:rsidRDefault="00E92B24" w:rsidP="00E92B24">
      <w:pPr>
        <w:spacing w:before="45" w:line="336" w:lineRule="auto"/>
        <w:jc w:val="center"/>
        <w:rPr>
          <w:bCs/>
          <w:color w:val="000000"/>
          <w:sz w:val="28"/>
          <w:szCs w:val="28"/>
        </w:rPr>
      </w:pPr>
      <w:r w:rsidRPr="00C45854">
        <w:rPr>
          <w:bCs/>
          <w:color w:val="000000"/>
          <w:sz w:val="28"/>
          <w:szCs w:val="28"/>
        </w:rPr>
        <w:t>201</w:t>
      </w:r>
      <w:r>
        <w:rPr>
          <w:bCs/>
          <w:color w:val="000000"/>
          <w:sz w:val="28"/>
          <w:szCs w:val="28"/>
        </w:rPr>
        <w:t>7</w:t>
      </w:r>
      <w:r w:rsidRPr="00C45854">
        <w:rPr>
          <w:bCs/>
          <w:color w:val="000000"/>
          <w:sz w:val="28"/>
          <w:szCs w:val="28"/>
        </w:rPr>
        <w:t>год</w:t>
      </w:r>
    </w:p>
    <w:p w:rsidR="00E92B24" w:rsidRPr="00C45854" w:rsidRDefault="00E92B24" w:rsidP="00E92B24">
      <w:pPr>
        <w:spacing w:before="45" w:line="336" w:lineRule="auto"/>
        <w:jc w:val="center"/>
        <w:rPr>
          <w:bCs/>
          <w:color w:val="000000"/>
          <w:sz w:val="28"/>
          <w:szCs w:val="28"/>
        </w:rPr>
      </w:pPr>
      <w:r>
        <w:rPr>
          <w:bCs/>
          <w:color w:val="000000"/>
          <w:sz w:val="28"/>
          <w:szCs w:val="28"/>
        </w:rPr>
        <w:br w:type="page"/>
      </w:r>
    </w:p>
    <w:p w:rsidR="00E92B24" w:rsidRPr="00C45854" w:rsidRDefault="00E92B24" w:rsidP="00E92B24">
      <w:pPr>
        <w:spacing w:before="45" w:line="336" w:lineRule="auto"/>
        <w:rPr>
          <w:rFonts w:ascii="Georgia" w:hAnsi="Georgia"/>
          <w:bCs/>
          <w:color w:val="000000"/>
          <w:sz w:val="28"/>
          <w:szCs w:val="28"/>
        </w:rPr>
      </w:pPr>
    </w:p>
    <w:p w:rsidR="00E92B24" w:rsidRPr="00C45854" w:rsidRDefault="00E92B24" w:rsidP="00E92B24">
      <w:pPr>
        <w:jc w:val="center"/>
        <w:rPr>
          <w:b/>
          <w:color w:val="000000"/>
          <w:sz w:val="28"/>
          <w:szCs w:val="28"/>
        </w:rPr>
      </w:pPr>
      <w:r w:rsidRPr="00C45854">
        <w:rPr>
          <w:b/>
          <w:bCs/>
          <w:color w:val="000000"/>
          <w:sz w:val="28"/>
          <w:szCs w:val="28"/>
        </w:rPr>
        <w:t>ПАСПОРТ</w:t>
      </w:r>
    </w:p>
    <w:p w:rsidR="00E92B24" w:rsidRPr="00DC1582" w:rsidRDefault="00E92B24" w:rsidP="00E92B24">
      <w:pPr>
        <w:jc w:val="center"/>
        <w:rPr>
          <w:b/>
          <w:bCs/>
          <w:color w:val="000000"/>
          <w:sz w:val="28"/>
          <w:szCs w:val="28"/>
        </w:rPr>
      </w:pPr>
      <w:r w:rsidRPr="00DC1582">
        <w:rPr>
          <w:b/>
          <w:sz w:val="28"/>
          <w:szCs w:val="28"/>
          <w:lang w:eastAsia="en-US"/>
        </w:rPr>
        <w:t xml:space="preserve">ПРОГРАММЫ КОМПЛЕКСНОГО РАЗВИТИЯ СОЦИАЛЬНОЙ ИНФРАСТРУКТУРЫ </w:t>
      </w:r>
      <w:r>
        <w:rPr>
          <w:b/>
          <w:sz w:val="28"/>
          <w:szCs w:val="28"/>
          <w:lang w:eastAsia="en-US"/>
        </w:rPr>
        <w:t xml:space="preserve"> БОЛЬШЕАЛАБУХСКОГО </w:t>
      </w:r>
      <w:r w:rsidRPr="00DC1582">
        <w:rPr>
          <w:b/>
          <w:sz w:val="28"/>
          <w:szCs w:val="28"/>
          <w:lang w:eastAsia="en-US"/>
        </w:rPr>
        <w:t xml:space="preserve"> СЕЛЬСКОГО ПОСЕЛЕНИЯ НА 2017 - 202</w:t>
      </w:r>
      <w:r>
        <w:rPr>
          <w:b/>
          <w:sz w:val="28"/>
          <w:szCs w:val="28"/>
          <w:lang w:eastAsia="en-US"/>
        </w:rPr>
        <w:t>5</w:t>
      </w:r>
      <w:r w:rsidRPr="00DC1582">
        <w:rPr>
          <w:b/>
          <w:sz w:val="28"/>
          <w:szCs w:val="28"/>
          <w:lang w:eastAsia="en-US"/>
        </w:rPr>
        <w:t> ГОДЫ</w:t>
      </w:r>
      <w:r w:rsidRPr="00DC1582">
        <w:rPr>
          <w:b/>
          <w:bCs/>
          <w:color w:val="000000"/>
          <w:sz w:val="28"/>
          <w:szCs w:val="28"/>
        </w:rPr>
        <w:t>»</w:t>
      </w:r>
    </w:p>
    <w:p w:rsidR="00E92B24" w:rsidRPr="00B045F9" w:rsidRDefault="00E92B24" w:rsidP="00E92B24">
      <w:pPr>
        <w:jc w:val="both"/>
        <w:rPr>
          <w:bCs/>
          <w:color w:val="333333"/>
          <w:sz w:val="40"/>
          <w:szCs w:val="40"/>
        </w:rPr>
      </w:pPr>
    </w:p>
    <w:p w:rsidR="00E92B24" w:rsidRPr="00C45854" w:rsidRDefault="00E92B24" w:rsidP="00E92B24">
      <w:pPr>
        <w:spacing w:before="45" w:line="336" w:lineRule="auto"/>
        <w:jc w:val="center"/>
        <w:rPr>
          <w:b/>
          <w:bCs/>
          <w:color w:val="000000"/>
          <w:sz w:val="28"/>
          <w:szCs w:val="28"/>
        </w:rPr>
      </w:pPr>
    </w:p>
    <w:p w:rsidR="00E92B24" w:rsidRPr="00C45854" w:rsidRDefault="00E92B24" w:rsidP="00E92B24">
      <w:pPr>
        <w:jc w:val="both"/>
        <w:rPr>
          <w:bCs/>
          <w:color w:val="333333"/>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3505"/>
        <w:gridCol w:w="5747"/>
      </w:tblGrid>
      <w:tr w:rsidR="00E92B24" w:rsidRPr="007F27A8" w:rsidTr="00B37288">
        <w:trPr>
          <w:trHeight w:val="101"/>
        </w:trPr>
        <w:tc>
          <w:tcPr>
            <w:tcW w:w="703" w:type="dxa"/>
          </w:tcPr>
          <w:p w:rsidR="00E92B24" w:rsidRPr="00A00459" w:rsidRDefault="00E92B24" w:rsidP="00FD6AAF">
            <w:pPr>
              <w:widowControl/>
              <w:autoSpaceDE/>
              <w:autoSpaceDN/>
              <w:adjustRightInd/>
              <w:rPr>
                <w:bCs/>
              </w:rPr>
            </w:pPr>
            <w:r w:rsidRPr="00A00459">
              <w:rPr>
                <w:bCs/>
              </w:rPr>
              <w:t>№ п/п</w:t>
            </w:r>
          </w:p>
        </w:tc>
        <w:tc>
          <w:tcPr>
            <w:tcW w:w="3505" w:type="dxa"/>
          </w:tcPr>
          <w:p w:rsidR="00E92B24" w:rsidRPr="00A00459" w:rsidRDefault="00E92B24" w:rsidP="00FD6AAF">
            <w:pPr>
              <w:widowControl/>
              <w:autoSpaceDE/>
              <w:autoSpaceDN/>
              <w:adjustRightInd/>
              <w:rPr>
                <w:bCs/>
              </w:rPr>
            </w:pPr>
            <w:r w:rsidRPr="00A00459">
              <w:rPr>
                <w:bCs/>
              </w:rPr>
              <w:t xml:space="preserve">Наименование информации </w:t>
            </w:r>
          </w:p>
          <w:p w:rsidR="00E92B24" w:rsidRPr="00A00459" w:rsidRDefault="00E92B24" w:rsidP="00FD6AAF">
            <w:pPr>
              <w:widowControl/>
              <w:autoSpaceDE/>
              <w:autoSpaceDN/>
              <w:adjustRightInd/>
              <w:rPr>
                <w:bCs/>
              </w:rPr>
            </w:pPr>
          </w:p>
        </w:tc>
        <w:tc>
          <w:tcPr>
            <w:tcW w:w="5747" w:type="dxa"/>
          </w:tcPr>
          <w:p w:rsidR="00E92B24" w:rsidRPr="00A00459" w:rsidRDefault="00E92B24" w:rsidP="00FD6AAF">
            <w:pPr>
              <w:widowControl/>
              <w:autoSpaceDE/>
              <w:autoSpaceDN/>
              <w:adjustRightInd/>
              <w:jc w:val="center"/>
              <w:rPr>
                <w:bCs/>
              </w:rPr>
            </w:pPr>
            <w:r w:rsidRPr="00A00459">
              <w:rPr>
                <w:bCs/>
              </w:rPr>
              <w:t xml:space="preserve">Информация </w:t>
            </w:r>
          </w:p>
        </w:tc>
      </w:tr>
      <w:tr w:rsidR="00E92B24" w:rsidRPr="007F27A8" w:rsidTr="00B37288">
        <w:trPr>
          <w:trHeight w:val="101"/>
        </w:trPr>
        <w:tc>
          <w:tcPr>
            <w:tcW w:w="703" w:type="dxa"/>
          </w:tcPr>
          <w:p w:rsidR="00E92B24" w:rsidRPr="00A00459" w:rsidRDefault="00E92B24" w:rsidP="00FD6AAF">
            <w:pPr>
              <w:widowControl/>
              <w:autoSpaceDE/>
              <w:autoSpaceDN/>
              <w:adjustRightInd/>
              <w:jc w:val="center"/>
              <w:rPr>
                <w:bCs/>
              </w:rPr>
            </w:pPr>
            <w:r w:rsidRPr="00A00459">
              <w:rPr>
                <w:bCs/>
              </w:rPr>
              <w:t xml:space="preserve">1 </w:t>
            </w:r>
          </w:p>
        </w:tc>
        <w:tc>
          <w:tcPr>
            <w:tcW w:w="3505" w:type="dxa"/>
          </w:tcPr>
          <w:p w:rsidR="00E92B24" w:rsidRPr="009069AF" w:rsidRDefault="00E92B24" w:rsidP="00FD6AAF">
            <w:pPr>
              <w:widowControl/>
              <w:autoSpaceDE/>
              <w:autoSpaceDN/>
              <w:adjustRightInd/>
              <w:jc w:val="both"/>
              <w:rPr>
                <w:bCs/>
                <w:sz w:val="24"/>
                <w:szCs w:val="24"/>
              </w:rPr>
            </w:pPr>
            <w:r w:rsidRPr="009069AF">
              <w:rPr>
                <w:bCs/>
                <w:sz w:val="24"/>
                <w:szCs w:val="24"/>
              </w:rPr>
              <w:t>Наименование программы</w:t>
            </w:r>
          </w:p>
        </w:tc>
        <w:tc>
          <w:tcPr>
            <w:tcW w:w="5747" w:type="dxa"/>
          </w:tcPr>
          <w:p w:rsidR="00E92B24" w:rsidRPr="009069AF" w:rsidRDefault="00E92B24" w:rsidP="00FD6AAF">
            <w:pPr>
              <w:widowControl/>
              <w:autoSpaceDE/>
              <w:autoSpaceDN/>
              <w:adjustRightInd/>
              <w:jc w:val="both"/>
              <w:rPr>
                <w:bCs/>
                <w:sz w:val="24"/>
                <w:szCs w:val="24"/>
              </w:rPr>
            </w:pPr>
            <w:r w:rsidRPr="009069AF">
              <w:rPr>
                <w:bCs/>
                <w:sz w:val="24"/>
                <w:szCs w:val="24"/>
              </w:rPr>
              <w:t xml:space="preserve">Программа комплексного развития социальной инфраструктуры  Большеалабухского сельского поселения   Грибановского муниципального района Воронежской области (далее – Программа) </w:t>
            </w:r>
          </w:p>
        </w:tc>
      </w:tr>
      <w:tr w:rsidR="00E92B24" w:rsidRPr="007F27A8" w:rsidTr="00B37288">
        <w:trPr>
          <w:trHeight w:val="101"/>
        </w:trPr>
        <w:tc>
          <w:tcPr>
            <w:tcW w:w="703" w:type="dxa"/>
          </w:tcPr>
          <w:p w:rsidR="00E92B24" w:rsidRPr="00A00459" w:rsidRDefault="00E92B24" w:rsidP="00FD6AAF">
            <w:pPr>
              <w:widowControl/>
              <w:autoSpaceDE/>
              <w:autoSpaceDN/>
              <w:adjustRightInd/>
              <w:jc w:val="center"/>
              <w:rPr>
                <w:bCs/>
              </w:rPr>
            </w:pPr>
            <w:r w:rsidRPr="00A00459">
              <w:rPr>
                <w:bCs/>
              </w:rPr>
              <w:t>2</w:t>
            </w:r>
          </w:p>
        </w:tc>
        <w:tc>
          <w:tcPr>
            <w:tcW w:w="3505" w:type="dxa"/>
          </w:tcPr>
          <w:p w:rsidR="00E92B24" w:rsidRPr="009069AF" w:rsidRDefault="00E92B24" w:rsidP="00FD6AAF">
            <w:pPr>
              <w:widowControl/>
              <w:autoSpaceDE/>
              <w:autoSpaceDN/>
              <w:adjustRightInd/>
              <w:jc w:val="both"/>
              <w:rPr>
                <w:bCs/>
                <w:sz w:val="24"/>
                <w:szCs w:val="24"/>
              </w:rPr>
            </w:pPr>
            <w:r w:rsidRPr="009069AF">
              <w:rPr>
                <w:bCs/>
                <w:sz w:val="24"/>
                <w:szCs w:val="24"/>
              </w:rPr>
              <w:t>Основание для разработки Программы</w:t>
            </w:r>
          </w:p>
        </w:tc>
        <w:tc>
          <w:tcPr>
            <w:tcW w:w="5747" w:type="dxa"/>
          </w:tcPr>
          <w:p w:rsidR="00E92B24" w:rsidRPr="009069AF" w:rsidRDefault="00E92B24" w:rsidP="00FD6AAF">
            <w:pPr>
              <w:widowControl/>
              <w:numPr>
                <w:ilvl w:val="0"/>
                <w:numId w:val="17"/>
              </w:numPr>
              <w:autoSpaceDE/>
              <w:autoSpaceDN/>
              <w:adjustRightInd/>
              <w:spacing w:after="200" w:line="276" w:lineRule="auto"/>
              <w:contextualSpacing/>
              <w:jc w:val="both"/>
              <w:rPr>
                <w:bCs/>
                <w:sz w:val="24"/>
                <w:szCs w:val="24"/>
              </w:rPr>
            </w:pPr>
            <w:r w:rsidRPr="009069AF">
              <w:rPr>
                <w:bCs/>
                <w:sz w:val="24"/>
                <w:szCs w:val="24"/>
              </w:rPr>
              <w:t>Федеральный закон «Об общих принципах организации местного самоуправления в Российской Федерации» № 131-ФЗ от 06.10.2003 года;</w:t>
            </w:r>
          </w:p>
          <w:p w:rsidR="00E92B24" w:rsidRPr="009069AF" w:rsidRDefault="00E92B24" w:rsidP="00FD6AAF">
            <w:pPr>
              <w:widowControl/>
              <w:numPr>
                <w:ilvl w:val="0"/>
                <w:numId w:val="17"/>
              </w:numPr>
              <w:autoSpaceDE/>
              <w:autoSpaceDN/>
              <w:adjustRightInd/>
              <w:spacing w:after="200" w:line="276" w:lineRule="auto"/>
              <w:contextualSpacing/>
              <w:jc w:val="both"/>
              <w:rPr>
                <w:bCs/>
                <w:sz w:val="24"/>
                <w:szCs w:val="24"/>
              </w:rPr>
            </w:pPr>
            <w:r w:rsidRPr="009069AF">
              <w:rPr>
                <w:bCs/>
                <w:sz w:val="24"/>
                <w:szCs w:val="24"/>
              </w:rPr>
              <w:t>Градостроительный кодекс Российской Федерации;</w:t>
            </w:r>
          </w:p>
          <w:p w:rsidR="00E92B24" w:rsidRPr="009069AF" w:rsidRDefault="00E92B24" w:rsidP="00FD6AAF">
            <w:pPr>
              <w:widowControl/>
              <w:numPr>
                <w:ilvl w:val="0"/>
                <w:numId w:val="17"/>
              </w:numPr>
              <w:autoSpaceDE/>
              <w:autoSpaceDN/>
              <w:adjustRightInd/>
              <w:spacing w:after="200" w:line="276" w:lineRule="auto"/>
              <w:contextualSpacing/>
              <w:jc w:val="both"/>
              <w:rPr>
                <w:bCs/>
                <w:sz w:val="24"/>
                <w:szCs w:val="24"/>
              </w:rPr>
            </w:pPr>
            <w:r w:rsidRPr="009069AF">
              <w:rPr>
                <w:bCs/>
                <w:sz w:val="24"/>
                <w:szCs w:val="24"/>
              </w:rPr>
              <w:t>Постановление Правительства Российской Федерации от 1 октября 2015 г. N 1050 «Об утверждении требований к программам комплексного развития  социальной инфраструктуры  поселений, городских  округов»;</w:t>
            </w:r>
          </w:p>
          <w:p w:rsidR="00E92B24" w:rsidRPr="009069AF" w:rsidRDefault="00E92B24" w:rsidP="00FD6AAF">
            <w:pPr>
              <w:widowControl/>
              <w:numPr>
                <w:ilvl w:val="0"/>
                <w:numId w:val="17"/>
              </w:numPr>
              <w:autoSpaceDE/>
              <w:autoSpaceDN/>
              <w:adjustRightInd/>
              <w:spacing w:after="200" w:line="276" w:lineRule="auto"/>
              <w:contextualSpacing/>
              <w:jc w:val="both"/>
              <w:rPr>
                <w:bCs/>
                <w:sz w:val="24"/>
                <w:szCs w:val="24"/>
              </w:rPr>
            </w:pPr>
            <w:r w:rsidRPr="009069AF">
              <w:rPr>
                <w:bCs/>
                <w:sz w:val="24"/>
                <w:szCs w:val="24"/>
              </w:rPr>
              <w:t>Устав  Большеалабухского сельского поселения   Грибановского муниципального района Воронежской области;</w:t>
            </w:r>
          </w:p>
          <w:p w:rsidR="00E92B24" w:rsidRPr="009069AF" w:rsidRDefault="00E92B24" w:rsidP="00FD6AAF">
            <w:pPr>
              <w:widowControl/>
              <w:numPr>
                <w:ilvl w:val="0"/>
                <w:numId w:val="17"/>
              </w:numPr>
              <w:autoSpaceDE/>
              <w:autoSpaceDN/>
              <w:adjustRightInd/>
              <w:spacing w:after="200" w:line="276" w:lineRule="auto"/>
              <w:contextualSpacing/>
              <w:jc w:val="both"/>
              <w:rPr>
                <w:bCs/>
                <w:sz w:val="24"/>
                <w:szCs w:val="24"/>
              </w:rPr>
            </w:pPr>
            <w:r w:rsidRPr="009069AF">
              <w:rPr>
                <w:bCs/>
                <w:sz w:val="24"/>
                <w:szCs w:val="24"/>
              </w:rPr>
              <w:t>Генеральный план  Большеалабухского сельского поселения   Грибановского муниципального района Воронежской области</w:t>
            </w:r>
          </w:p>
        </w:tc>
      </w:tr>
      <w:tr w:rsidR="00E92B24" w:rsidRPr="007F27A8" w:rsidTr="00B37288">
        <w:trPr>
          <w:trHeight w:val="101"/>
        </w:trPr>
        <w:tc>
          <w:tcPr>
            <w:tcW w:w="703" w:type="dxa"/>
          </w:tcPr>
          <w:p w:rsidR="00E92B24" w:rsidRPr="00A00459" w:rsidRDefault="00E92B24" w:rsidP="00FD6AAF">
            <w:pPr>
              <w:widowControl/>
              <w:autoSpaceDE/>
              <w:autoSpaceDN/>
              <w:adjustRightInd/>
              <w:jc w:val="center"/>
              <w:rPr>
                <w:bCs/>
              </w:rPr>
            </w:pPr>
            <w:r w:rsidRPr="00A00459">
              <w:rPr>
                <w:bCs/>
              </w:rPr>
              <w:t>3</w:t>
            </w:r>
          </w:p>
        </w:tc>
        <w:tc>
          <w:tcPr>
            <w:tcW w:w="3505" w:type="dxa"/>
          </w:tcPr>
          <w:p w:rsidR="00E92B24" w:rsidRPr="009069AF" w:rsidRDefault="00E92B24" w:rsidP="00FD6AAF">
            <w:pPr>
              <w:widowControl/>
              <w:autoSpaceDE/>
              <w:autoSpaceDN/>
              <w:adjustRightInd/>
              <w:jc w:val="both"/>
              <w:rPr>
                <w:bCs/>
                <w:sz w:val="24"/>
                <w:szCs w:val="24"/>
              </w:rPr>
            </w:pPr>
            <w:r w:rsidRPr="009069AF">
              <w:rPr>
                <w:bCs/>
                <w:sz w:val="24"/>
                <w:szCs w:val="24"/>
              </w:rPr>
              <w:t>Наименование заказчика и разработчиков Программы, их местонахождение</w:t>
            </w:r>
          </w:p>
        </w:tc>
        <w:tc>
          <w:tcPr>
            <w:tcW w:w="5747" w:type="dxa"/>
          </w:tcPr>
          <w:p w:rsidR="00E92B24" w:rsidRPr="009069AF" w:rsidRDefault="00E92B24" w:rsidP="00FD6AAF">
            <w:pPr>
              <w:widowControl/>
              <w:autoSpaceDE/>
              <w:autoSpaceDN/>
              <w:adjustRightInd/>
              <w:jc w:val="both"/>
              <w:rPr>
                <w:bCs/>
                <w:sz w:val="24"/>
                <w:szCs w:val="24"/>
              </w:rPr>
            </w:pPr>
            <w:r w:rsidRPr="009069AF">
              <w:rPr>
                <w:bCs/>
                <w:sz w:val="24"/>
                <w:szCs w:val="24"/>
              </w:rPr>
              <w:t xml:space="preserve">Заказчик Программы – Администрация  Большеалабухского сельского поселения   Грибановского муниципального района Воронежской области  , 397215, Воронежская область, Грибановский район, село Большие </w:t>
            </w:r>
            <w:proofErr w:type="spellStart"/>
            <w:r w:rsidRPr="009069AF">
              <w:rPr>
                <w:bCs/>
                <w:sz w:val="24"/>
                <w:szCs w:val="24"/>
              </w:rPr>
              <w:t>Алабухи</w:t>
            </w:r>
            <w:proofErr w:type="spellEnd"/>
            <w:r w:rsidRPr="009069AF">
              <w:rPr>
                <w:bCs/>
                <w:sz w:val="24"/>
                <w:szCs w:val="24"/>
              </w:rPr>
              <w:t>, площадь Революции, д.10/2 ;</w:t>
            </w:r>
          </w:p>
          <w:p w:rsidR="00E92B24" w:rsidRPr="009069AF" w:rsidRDefault="00E92B24" w:rsidP="00FD6AAF">
            <w:pPr>
              <w:widowControl/>
              <w:autoSpaceDE/>
              <w:autoSpaceDN/>
              <w:adjustRightInd/>
              <w:jc w:val="center"/>
              <w:rPr>
                <w:bCs/>
                <w:sz w:val="24"/>
                <w:szCs w:val="24"/>
              </w:rPr>
            </w:pPr>
            <w:r w:rsidRPr="009069AF">
              <w:rPr>
                <w:bCs/>
                <w:sz w:val="24"/>
                <w:szCs w:val="24"/>
              </w:rPr>
              <w:t>Разработчик программы – Администрация  Большеалабухского сельского поселения   Грибановского муниципального района Воронежской области  ;</w:t>
            </w:r>
          </w:p>
        </w:tc>
      </w:tr>
      <w:tr w:rsidR="00E92B24" w:rsidRPr="007F27A8" w:rsidTr="00B37288">
        <w:trPr>
          <w:trHeight w:val="101"/>
        </w:trPr>
        <w:tc>
          <w:tcPr>
            <w:tcW w:w="703" w:type="dxa"/>
          </w:tcPr>
          <w:p w:rsidR="00E92B24" w:rsidRPr="007F27A8" w:rsidRDefault="00E92B24" w:rsidP="00FD6AAF">
            <w:pPr>
              <w:widowControl/>
              <w:autoSpaceDE/>
              <w:autoSpaceDN/>
              <w:adjustRightInd/>
              <w:jc w:val="center"/>
              <w:rPr>
                <w:bCs/>
              </w:rPr>
            </w:pPr>
            <w:r w:rsidRPr="007F27A8">
              <w:rPr>
                <w:bCs/>
              </w:rPr>
              <w:t>4</w:t>
            </w:r>
          </w:p>
        </w:tc>
        <w:tc>
          <w:tcPr>
            <w:tcW w:w="3505" w:type="dxa"/>
          </w:tcPr>
          <w:p w:rsidR="00E92B24" w:rsidRPr="009069AF" w:rsidRDefault="00E92B24" w:rsidP="00FD6AAF">
            <w:pPr>
              <w:widowControl/>
              <w:autoSpaceDE/>
              <w:autoSpaceDN/>
              <w:adjustRightInd/>
              <w:jc w:val="both"/>
              <w:rPr>
                <w:bCs/>
                <w:sz w:val="24"/>
                <w:szCs w:val="24"/>
              </w:rPr>
            </w:pPr>
            <w:r w:rsidRPr="009069AF">
              <w:rPr>
                <w:bCs/>
                <w:sz w:val="24"/>
                <w:szCs w:val="24"/>
              </w:rPr>
              <w:t>Цели и задачи Программы</w:t>
            </w:r>
          </w:p>
        </w:tc>
        <w:tc>
          <w:tcPr>
            <w:tcW w:w="5747" w:type="dxa"/>
          </w:tcPr>
          <w:p w:rsidR="00E92B24" w:rsidRPr="009069AF" w:rsidRDefault="00E92B24" w:rsidP="00FD6AAF">
            <w:pPr>
              <w:rPr>
                <w:sz w:val="24"/>
                <w:szCs w:val="24"/>
              </w:rPr>
            </w:pPr>
            <w:r w:rsidRPr="009069AF">
              <w:rPr>
                <w:sz w:val="24"/>
                <w:szCs w:val="24"/>
              </w:rPr>
              <w:t>Цели:</w:t>
            </w:r>
          </w:p>
          <w:p w:rsidR="00E92B24" w:rsidRPr="009069AF" w:rsidRDefault="00E92B24" w:rsidP="00FD6AAF">
            <w:pPr>
              <w:rPr>
                <w:sz w:val="24"/>
                <w:szCs w:val="24"/>
              </w:rPr>
            </w:pPr>
            <w:r w:rsidRPr="009069AF">
              <w:rPr>
                <w:sz w:val="24"/>
                <w:szCs w:val="24"/>
              </w:rPr>
              <w:t xml:space="preserve"> Развитие социальной инфраструктуры (объекты образования, здравоохранения, физической культуры и массового спорта и культуры) в соответствии с текущими и перспективными потребностями муниципального образования, в целях повышения уровня жизни населения и улучшения экологического состояния,  для закрепления </w:t>
            </w:r>
            <w:r w:rsidRPr="009069AF">
              <w:rPr>
                <w:sz w:val="24"/>
                <w:szCs w:val="24"/>
              </w:rPr>
              <w:lastRenderedPageBreak/>
              <w:t>населения  на территории поселения и обеспечение</w:t>
            </w:r>
            <w:r w:rsidRPr="009069AF">
              <w:rPr>
                <w:bCs/>
                <w:sz w:val="24"/>
                <w:szCs w:val="24"/>
              </w:rPr>
              <w:t xml:space="preserve"> безопасности, качества и эффективности использования населением объектов социальной инфраструктуры поселения</w:t>
            </w:r>
            <w:r w:rsidRPr="009069AF">
              <w:rPr>
                <w:sz w:val="24"/>
                <w:szCs w:val="24"/>
              </w:rPr>
              <w:t xml:space="preserve"> ,</w:t>
            </w:r>
          </w:p>
          <w:p w:rsidR="00E92B24" w:rsidRPr="009069AF" w:rsidRDefault="00E92B24" w:rsidP="00FD6AAF">
            <w:pPr>
              <w:widowControl/>
              <w:rPr>
                <w:sz w:val="24"/>
                <w:szCs w:val="24"/>
              </w:rPr>
            </w:pPr>
            <w:r w:rsidRPr="009069AF">
              <w:rPr>
                <w:sz w:val="24"/>
                <w:szCs w:val="24"/>
              </w:rPr>
              <w:t>Задачи:</w:t>
            </w:r>
          </w:p>
          <w:p w:rsidR="00E92B24" w:rsidRPr="009069AF" w:rsidRDefault="00E92B24" w:rsidP="00FD6AAF">
            <w:pPr>
              <w:widowControl/>
              <w:rPr>
                <w:sz w:val="24"/>
                <w:szCs w:val="24"/>
              </w:rPr>
            </w:pPr>
            <w:r w:rsidRPr="009069AF">
              <w:rPr>
                <w:sz w:val="24"/>
                <w:szCs w:val="24"/>
              </w:rPr>
              <w:t>-</w:t>
            </w:r>
            <w:r w:rsidRPr="009069AF">
              <w:rPr>
                <w:bCs/>
                <w:sz w:val="24"/>
                <w:szCs w:val="24"/>
              </w:rPr>
              <w:t xml:space="preserve"> достижение сбалансированного,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w:t>
            </w:r>
          </w:p>
          <w:p w:rsidR="00E92B24" w:rsidRPr="009069AF" w:rsidRDefault="00E92B24" w:rsidP="00B37288">
            <w:pPr>
              <w:widowControl/>
              <w:rPr>
                <w:bCs/>
                <w:sz w:val="24"/>
                <w:szCs w:val="24"/>
              </w:rPr>
            </w:pPr>
            <w:r w:rsidRPr="009069AF">
              <w:rPr>
                <w:sz w:val="24"/>
                <w:szCs w:val="24"/>
              </w:rPr>
              <w:t>- привлечение широких масс населения к занятиям спортом и культивирование здорового образа жизни за счет строи</w:t>
            </w:r>
            <w:r w:rsidR="00B37288" w:rsidRPr="009069AF">
              <w:rPr>
                <w:sz w:val="24"/>
                <w:szCs w:val="24"/>
              </w:rPr>
              <w:t>тельства спортивных сооружений;</w:t>
            </w:r>
            <w:r w:rsidRPr="009069AF">
              <w:rPr>
                <w:sz w:val="24"/>
                <w:szCs w:val="24"/>
              </w:rPr>
              <w:br/>
              <w:t xml:space="preserve">-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proofErr w:type="spellStart"/>
            <w:r w:rsidRPr="009069AF">
              <w:rPr>
                <w:sz w:val="24"/>
                <w:szCs w:val="24"/>
              </w:rPr>
              <w:t>Большеалабухском</w:t>
            </w:r>
            <w:proofErr w:type="spellEnd"/>
            <w:r w:rsidRPr="009069AF">
              <w:rPr>
                <w:sz w:val="24"/>
                <w:szCs w:val="24"/>
              </w:rPr>
              <w:t xml:space="preserve"> сельском поселении.</w:t>
            </w:r>
          </w:p>
        </w:tc>
      </w:tr>
      <w:tr w:rsidR="00E92B24" w:rsidRPr="007F27A8" w:rsidTr="00B37288">
        <w:trPr>
          <w:trHeight w:val="964"/>
        </w:trPr>
        <w:tc>
          <w:tcPr>
            <w:tcW w:w="703" w:type="dxa"/>
          </w:tcPr>
          <w:p w:rsidR="00E92B24" w:rsidRPr="007F27A8" w:rsidRDefault="00E92B24" w:rsidP="00FD6AAF">
            <w:pPr>
              <w:widowControl/>
              <w:autoSpaceDE/>
              <w:autoSpaceDN/>
              <w:adjustRightInd/>
              <w:jc w:val="center"/>
              <w:rPr>
                <w:bCs/>
              </w:rPr>
            </w:pPr>
            <w:r w:rsidRPr="007F27A8">
              <w:rPr>
                <w:bCs/>
              </w:rPr>
              <w:lastRenderedPageBreak/>
              <w:t>5</w:t>
            </w:r>
          </w:p>
        </w:tc>
        <w:tc>
          <w:tcPr>
            <w:tcW w:w="3505" w:type="dxa"/>
          </w:tcPr>
          <w:p w:rsidR="00E92B24" w:rsidRPr="009069AF" w:rsidRDefault="00E92B24" w:rsidP="0085767B">
            <w:pPr>
              <w:widowControl/>
              <w:autoSpaceDE/>
              <w:autoSpaceDN/>
              <w:adjustRightInd/>
              <w:jc w:val="both"/>
              <w:rPr>
                <w:bCs/>
                <w:sz w:val="24"/>
                <w:szCs w:val="24"/>
              </w:rPr>
            </w:pPr>
            <w:r w:rsidRPr="009069AF">
              <w:rPr>
                <w:bCs/>
                <w:sz w:val="24"/>
                <w:szCs w:val="24"/>
              </w:rPr>
              <w:t>Целевые</w:t>
            </w:r>
            <w:r w:rsidR="0085767B" w:rsidRPr="009069AF">
              <w:rPr>
                <w:bCs/>
                <w:sz w:val="24"/>
                <w:szCs w:val="24"/>
              </w:rPr>
              <w:t xml:space="preserve"> объектами социальной инфраструктуры</w:t>
            </w:r>
            <w:r w:rsidRPr="009069AF">
              <w:rPr>
                <w:bCs/>
                <w:sz w:val="24"/>
                <w:szCs w:val="24"/>
              </w:rPr>
              <w:t xml:space="preserve"> показатели (индикаторы) обеспеченности населения</w:t>
            </w:r>
          </w:p>
        </w:tc>
        <w:tc>
          <w:tcPr>
            <w:tcW w:w="5747" w:type="dxa"/>
          </w:tcPr>
          <w:p w:rsidR="00E92B24" w:rsidRPr="009069AF" w:rsidRDefault="00B37288" w:rsidP="00FD6AAF">
            <w:pPr>
              <w:ind w:firstLine="12"/>
              <w:jc w:val="both"/>
              <w:rPr>
                <w:sz w:val="24"/>
                <w:szCs w:val="24"/>
              </w:rPr>
            </w:pPr>
            <w:r w:rsidRPr="009069AF">
              <w:rPr>
                <w:sz w:val="24"/>
                <w:szCs w:val="24"/>
              </w:rPr>
              <w:t xml:space="preserve"> -уменьшение доли социальных объектов, не отвечающих нормативным требованиям, в общей численности объектов социальной инфраструктуры ;</w:t>
            </w:r>
            <w:r w:rsidR="00E92B24" w:rsidRPr="009069AF">
              <w:rPr>
                <w:sz w:val="24"/>
                <w:szCs w:val="24"/>
              </w:rPr>
              <w:br/>
            </w:r>
          </w:p>
          <w:p w:rsidR="00E92B24" w:rsidRPr="009069AF" w:rsidRDefault="00B37288" w:rsidP="00FD6AAF">
            <w:pPr>
              <w:widowControl/>
              <w:rPr>
                <w:sz w:val="24"/>
                <w:szCs w:val="24"/>
              </w:rPr>
            </w:pPr>
            <w:r w:rsidRPr="009069AF">
              <w:rPr>
                <w:sz w:val="24"/>
                <w:szCs w:val="24"/>
              </w:rPr>
              <w:t xml:space="preserve"> -достижение расчетного уровня обеспеченности населения социальными услугами- вместимость клубов, библиотек.</w:t>
            </w:r>
          </w:p>
        </w:tc>
      </w:tr>
      <w:tr w:rsidR="00E92B24" w:rsidRPr="007F27A8" w:rsidTr="00B37288">
        <w:trPr>
          <w:trHeight w:val="1279"/>
        </w:trPr>
        <w:tc>
          <w:tcPr>
            <w:tcW w:w="703" w:type="dxa"/>
          </w:tcPr>
          <w:p w:rsidR="00E92B24" w:rsidRPr="007F27A8" w:rsidRDefault="00E92B24" w:rsidP="00FD6AAF">
            <w:pPr>
              <w:widowControl/>
              <w:autoSpaceDE/>
              <w:autoSpaceDN/>
              <w:adjustRightInd/>
              <w:jc w:val="center"/>
              <w:rPr>
                <w:bCs/>
              </w:rPr>
            </w:pPr>
            <w:r>
              <w:rPr>
                <w:bCs/>
              </w:rPr>
              <w:t>6</w:t>
            </w:r>
          </w:p>
        </w:tc>
        <w:tc>
          <w:tcPr>
            <w:tcW w:w="3505" w:type="dxa"/>
          </w:tcPr>
          <w:p w:rsidR="00E92B24" w:rsidRPr="009069AF" w:rsidRDefault="00E92B24" w:rsidP="00FD6AAF">
            <w:pPr>
              <w:widowControl/>
              <w:autoSpaceDE/>
              <w:autoSpaceDN/>
              <w:adjustRightInd/>
              <w:jc w:val="both"/>
              <w:rPr>
                <w:bCs/>
                <w:sz w:val="24"/>
                <w:szCs w:val="24"/>
              </w:rPr>
            </w:pPr>
            <w:r w:rsidRPr="009069AF">
              <w:rPr>
                <w:bCs/>
                <w:sz w:val="24"/>
                <w:szCs w:val="24"/>
              </w:rPr>
              <w:t>Описание</w:t>
            </w:r>
          </w:p>
          <w:p w:rsidR="00E92B24" w:rsidRPr="009069AF" w:rsidRDefault="00E92B24" w:rsidP="00FD6AAF">
            <w:pPr>
              <w:widowControl/>
              <w:autoSpaceDE/>
              <w:autoSpaceDN/>
              <w:adjustRightInd/>
              <w:jc w:val="both"/>
              <w:rPr>
                <w:bCs/>
                <w:sz w:val="24"/>
                <w:szCs w:val="24"/>
              </w:rPr>
            </w:pPr>
            <w:r w:rsidRPr="009069AF">
              <w:rPr>
                <w:bCs/>
                <w:sz w:val="24"/>
                <w:szCs w:val="24"/>
              </w:rPr>
              <w:t>запланированных</w:t>
            </w:r>
          </w:p>
          <w:p w:rsidR="00E92B24" w:rsidRPr="009069AF" w:rsidRDefault="00E92B24" w:rsidP="00FD6AAF">
            <w:pPr>
              <w:widowControl/>
              <w:autoSpaceDE/>
              <w:autoSpaceDN/>
              <w:adjustRightInd/>
              <w:jc w:val="both"/>
              <w:rPr>
                <w:bCs/>
                <w:sz w:val="24"/>
                <w:szCs w:val="24"/>
              </w:rPr>
            </w:pPr>
            <w:r w:rsidRPr="009069AF">
              <w:rPr>
                <w:bCs/>
                <w:sz w:val="24"/>
                <w:szCs w:val="24"/>
              </w:rPr>
              <w:t>мероприятий по</w:t>
            </w:r>
          </w:p>
          <w:p w:rsidR="00E92B24" w:rsidRPr="009069AF" w:rsidRDefault="00E92B24" w:rsidP="00FD6AAF">
            <w:pPr>
              <w:widowControl/>
              <w:autoSpaceDE/>
              <w:autoSpaceDN/>
              <w:adjustRightInd/>
              <w:jc w:val="both"/>
              <w:rPr>
                <w:bCs/>
                <w:sz w:val="24"/>
                <w:szCs w:val="24"/>
              </w:rPr>
            </w:pPr>
            <w:r w:rsidRPr="009069AF">
              <w:rPr>
                <w:bCs/>
                <w:sz w:val="24"/>
                <w:szCs w:val="24"/>
              </w:rPr>
              <w:t>проектированию,</w:t>
            </w:r>
          </w:p>
          <w:p w:rsidR="00E92B24" w:rsidRPr="009069AF" w:rsidRDefault="00E92B24" w:rsidP="00FD6AAF">
            <w:pPr>
              <w:widowControl/>
              <w:autoSpaceDE/>
              <w:autoSpaceDN/>
              <w:adjustRightInd/>
              <w:jc w:val="both"/>
              <w:rPr>
                <w:bCs/>
                <w:sz w:val="24"/>
                <w:szCs w:val="24"/>
              </w:rPr>
            </w:pPr>
            <w:r w:rsidRPr="009069AF">
              <w:rPr>
                <w:bCs/>
                <w:sz w:val="24"/>
                <w:szCs w:val="24"/>
              </w:rPr>
              <w:t>строительству,</w:t>
            </w:r>
          </w:p>
          <w:p w:rsidR="00E92B24" w:rsidRPr="009069AF" w:rsidRDefault="00E92B24" w:rsidP="00FD6AAF">
            <w:pPr>
              <w:widowControl/>
              <w:autoSpaceDE/>
              <w:autoSpaceDN/>
              <w:adjustRightInd/>
              <w:jc w:val="both"/>
              <w:rPr>
                <w:bCs/>
                <w:sz w:val="24"/>
                <w:szCs w:val="24"/>
              </w:rPr>
            </w:pPr>
            <w:r w:rsidRPr="009069AF">
              <w:rPr>
                <w:bCs/>
                <w:sz w:val="24"/>
                <w:szCs w:val="24"/>
              </w:rPr>
              <w:t>реконструкции объектов</w:t>
            </w:r>
          </w:p>
          <w:p w:rsidR="00E92B24" w:rsidRPr="009069AF" w:rsidRDefault="00E92B24" w:rsidP="00FD6AAF">
            <w:pPr>
              <w:widowControl/>
              <w:autoSpaceDE/>
              <w:autoSpaceDN/>
              <w:adjustRightInd/>
              <w:jc w:val="both"/>
              <w:rPr>
                <w:bCs/>
                <w:sz w:val="24"/>
                <w:szCs w:val="24"/>
              </w:rPr>
            </w:pPr>
            <w:r w:rsidRPr="009069AF">
              <w:rPr>
                <w:bCs/>
                <w:sz w:val="24"/>
                <w:szCs w:val="24"/>
              </w:rPr>
              <w:t>социальной</w:t>
            </w:r>
          </w:p>
          <w:p w:rsidR="00E92B24" w:rsidRPr="009069AF" w:rsidRDefault="00E92B24" w:rsidP="00FD6AAF">
            <w:pPr>
              <w:widowControl/>
              <w:autoSpaceDE/>
              <w:autoSpaceDN/>
              <w:adjustRightInd/>
              <w:jc w:val="both"/>
              <w:rPr>
                <w:bCs/>
                <w:sz w:val="24"/>
                <w:szCs w:val="24"/>
              </w:rPr>
            </w:pPr>
            <w:r w:rsidRPr="009069AF">
              <w:rPr>
                <w:bCs/>
                <w:sz w:val="24"/>
                <w:szCs w:val="24"/>
              </w:rPr>
              <w:t>инфраструктуры</w:t>
            </w:r>
          </w:p>
        </w:tc>
        <w:tc>
          <w:tcPr>
            <w:tcW w:w="5747" w:type="dxa"/>
          </w:tcPr>
          <w:p w:rsidR="00B37288" w:rsidRPr="009069AF" w:rsidRDefault="00B37288" w:rsidP="00FD6AAF">
            <w:pPr>
              <w:widowControl/>
              <w:jc w:val="both"/>
              <w:rPr>
                <w:sz w:val="24"/>
                <w:szCs w:val="24"/>
              </w:rPr>
            </w:pPr>
            <w:r w:rsidRPr="009069AF">
              <w:rPr>
                <w:sz w:val="24"/>
                <w:szCs w:val="24"/>
              </w:rPr>
              <w:t>-Капитальный ремонт Большеалабухского сельского Дома Культуры(замена пола, окон, крыши, электропроводки);</w:t>
            </w:r>
          </w:p>
          <w:p w:rsidR="00B37288" w:rsidRPr="009069AF" w:rsidRDefault="00B37288" w:rsidP="00FD6AAF">
            <w:pPr>
              <w:widowControl/>
              <w:jc w:val="both"/>
              <w:rPr>
                <w:sz w:val="24"/>
                <w:szCs w:val="24"/>
              </w:rPr>
            </w:pPr>
            <w:r w:rsidRPr="009069AF">
              <w:rPr>
                <w:sz w:val="24"/>
                <w:szCs w:val="24"/>
              </w:rPr>
              <w:t>-</w:t>
            </w:r>
            <w:r w:rsidR="0085767B" w:rsidRPr="009069AF">
              <w:rPr>
                <w:sz w:val="24"/>
                <w:szCs w:val="24"/>
              </w:rPr>
              <w:t xml:space="preserve"> </w:t>
            </w:r>
            <w:proofErr w:type="spellStart"/>
            <w:r w:rsidR="0085767B" w:rsidRPr="009069AF">
              <w:rPr>
                <w:sz w:val="24"/>
                <w:szCs w:val="24"/>
              </w:rPr>
              <w:t>потолков,стен,электропроводки</w:t>
            </w:r>
            <w:proofErr w:type="spellEnd"/>
            <w:r w:rsidR="0085767B" w:rsidRPr="009069AF">
              <w:rPr>
                <w:sz w:val="24"/>
                <w:szCs w:val="24"/>
              </w:rPr>
              <w:t>).</w:t>
            </w:r>
            <w:r w:rsidRPr="009069AF">
              <w:rPr>
                <w:sz w:val="24"/>
                <w:szCs w:val="24"/>
              </w:rPr>
              <w:t xml:space="preserve">косметический ремонт сельских библиотек ( замена окон, отопления, косметический ремонт </w:t>
            </w:r>
          </w:p>
          <w:p w:rsidR="00B37288" w:rsidRPr="009069AF" w:rsidRDefault="00B37288" w:rsidP="00B37288">
            <w:pPr>
              <w:widowControl/>
              <w:jc w:val="both"/>
              <w:rPr>
                <w:bCs/>
                <w:sz w:val="24"/>
                <w:szCs w:val="24"/>
              </w:rPr>
            </w:pPr>
          </w:p>
          <w:p w:rsidR="00E92B24" w:rsidRPr="009069AF" w:rsidRDefault="00E92B24" w:rsidP="00FD6AAF">
            <w:pPr>
              <w:widowControl/>
              <w:autoSpaceDE/>
              <w:autoSpaceDN/>
              <w:adjustRightInd/>
              <w:spacing w:after="200" w:line="276" w:lineRule="auto"/>
              <w:contextualSpacing/>
              <w:jc w:val="both"/>
              <w:rPr>
                <w:bCs/>
                <w:sz w:val="24"/>
                <w:szCs w:val="24"/>
              </w:rPr>
            </w:pPr>
          </w:p>
        </w:tc>
      </w:tr>
      <w:tr w:rsidR="00E92B24" w:rsidRPr="007F27A8" w:rsidTr="00B37288">
        <w:trPr>
          <w:trHeight w:val="1415"/>
        </w:trPr>
        <w:tc>
          <w:tcPr>
            <w:tcW w:w="703" w:type="dxa"/>
          </w:tcPr>
          <w:p w:rsidR="00E92B24" w:rsidRPr="007F27A8" w:rsidRDefault="00E92B24" w:rsidP="00FD6AAF">
            <w:pPr>
              <w:widowControl/>
              <w:autoSpaceDE/>
              <w:autoSpaceDN/>
              <w:adjustRightInd/>
              <w:jc w:val="center"/>
              <w:rPr>
                <w:bCs/>
              </w:rPr>
            </w:pPr>
            <w:r>
              <w:rPr>
                <w:bCs/>
              </w:rPr>
              <w:t>7</w:t>
            </w:r>
          </w:p>
        </w:tc>
        <w:tc>
          <w:tcPr>
            <w:tcW w:w="3505" w:type="dxa"/>
          </w:tcPr>
          <w:p w:rsidR="00E92B24" w:rsidRPr="009069AF" w:rsidRDefault="00E92B24" w:rsidP="00FD6AAF">
            <w:pPr>
              <w:widowControl/>
              <w:autoSpaceDE/>
              <w:autoSpaceDN/>
              <w:adjustRightInd/>
              <w:jc w:val="both"/>
              <w:rPr>
                <w:bCs/>
                <w:sz w:val="24"/>
                <w:szCs w:val="24"/>
              </w:rPr>
            </w:pPr>
            <w:r w:rsidRPr="009069AF">
              <w:rPr>
                <w:bCs/>
                <w:sz w:val="24"/>
                <w:szCs w:val="24"/>
              </w:rPr>
              <w:t>Срок и этапы реализации Программы</w:t>
            </w:r>
          </w:p>
        </w:tc>
        <w:tc>
          <w:tcPr>
            <w:tcW w:w="5747" w:type="dxa"/>
          </w:tcPr>
          <w:p w:rsidR="00E92B24" w:rsidRPr="009069AF" w:rsidRDefault="00E92B24" w:rsidP="00E92B24">
            <w:pPr>
              <w:jc w:val="both"/>
              <w:rPr>
                <w:sz w:val="24"/>
                <w:szCs w:val="24"/>
              </w:rPr>
            </w:pPr>
            <w:r w:rsidRPr="009069AF">
              <w:rPr>
                <w:bCs/>
                <w:sz w:val="24"/>
                <w:szCs w:val="24"/>
              </w:rPr>
              <w:t>Программа реализуется с 2017 по 2025 годы.</w:t>
            </w:r>
          </w:p>
          <w:p w:rsidR="00B37288" w:rsidRPr="009069AF" w:rsidRDefault="00E92B24" w:rsidP="00E92B24">
            <w:pPr>
              <w:jc w:val="both"/>
              <w:rPr>
                <w:sz w:val="24"/>
                <w:szCs w:val="24"/>
              </w:rPr>
            </w:pPr>
            <w:r w:rsidRPr="009069AF">
              <w:rPr>
                <w:sz w:val="24"/>
                <w:szCs w:val="24"/>
              </w:rPr>
              <w:t>Реализация программы выполняется в 1 этап: 2017-2025</w:t>
            </w:r>
            <w:r w:rsidR="00B37288" w:rsidRPr="009069AF">
              <w:rPr>
                <w:sz w:val="24"/>
                <w:szCs w:val="24"/>
              </w:rPr>
              <w:t>годы.</w:t>
            </w:r>
          </w:p>
          <w:p w:rsidR="00E92B24" w:rsidRPr="009069AF" w:rsidRDefault="00B37288" w:rsidP="00B37288">
            <w:pPr>
              <w:jc w:val="both"/>
              <w:rPr>
                <w:sz w:val="24"/>
                <w:szCs w:val="24"/>
              </w:rPr>
            </w:pPr>
            <w:r w:rsidRPr="009069AF">
              <w:rPr>
                <w:sz w:val="24"/>
                <w:szCs w:val="24"/>
              </w:rPr>
              <w:t>(Четкое выделение этапов программы не предусматривается</w:t>
            </w:r>
            <w:r w:rsidR="00E92B24" w:rsidRPr="009069AF">
              <w:rPr>
                <w:sz w:val="24"/>
                <w:szCs w:val="24"/>
              </w:rPr>
              <w:t>, так как осуществление мероприятий осуществляется на всем протяжении реализации программы)</w:t>
            </w:r>
          </w:p>
          <w:p w:rsidR="00E92B24" w:rsidRPr="009069AF" w:rsidRDefault="00E92B24" w:rsidP="00FD6AAF">
            <w:pPr>
              <w:widowControl/>
              <w:autoSpaceDE/>
              <w:autoSpaceDN/>
              <w:adjustRightInd/>
              <w:contextualSpacing/>
              <w:rPr>
                <w:bCs/>
                <w:sz w:val="24"/>
                <w:szCs w:val="24"/>
              </w:rPr>
            </w:pPr>
          </w:p>
        </w:tc>
      </w:tr>
      <w:tr w:rsidR="00B37288" w:rsidRPr="007F27A8" w:rsidTr="00B37288">
        <w:trPr>
          <w:trHeight w:val="2828"/>
        </w:trPr>
        <w:tc>
          <w:tcPr>
            <w:tcW w:w="703" w:type="dxa"/>
          </w:tcPr>
          <w:p w:rsidR="00B37288" w:rsidRPr="007F27A8" w:rsidRDefault="00B37288" w:rsidP="00FD6AAF">
            <w:pPr>
              <w:widowControl/>
              <w:autoSpaceDE/>
              <w:autoSpaceDN/>
              <w:adjustRightInd/>
              <w:jc w:val="center"/>
              <w:rPr>
                <w:bCs/>
              </w:rPr>
            </w:pPr>
            <w:r>
              <w:rPr>
                <w:bCs/>
              </w:rPr>
              <w:t>8</w:t>
            </w:r>
          </w:p>
        </w:tc>
        <w:tc>
          <w:tcPr>
            <w:tcW w:w="3505" w:type="dxa"/>
          </w:tcPr>
          <w:p w:rsidR="00B37288" w:rsidRPr="009069AF" w:rsidRDefault="00B37288" w:rsidP="00FD6AAF">
            <w:pPr>
              <w:widowControl/>
              <w:autoSpaceDE/>
              <w:autoSpaceDN/>
              <w:adjustRightInd/>
              <w:jc w:val="both"/>
              <w:rPr>
                <w:bCs/>
                <w:sz w:val="24"/>
                <w:szCs w:val="24"/>
              </w:rPr>
            </w:pPr>
            <w:r w:rsidRPr="009069AF">
              <w:rPr>
                <w:bCs/>
                <w:sz w:val="24"/>
                <w:szCs w:val="24"/>
              </w:rPr>
              <w:t>Объемы и источники финансирования Программы</w:t>
            </w:r>
          </w:p>
        </w:tc>
        <w:tc>
          <w:tcPr>
            <w:tcW w:w="5747" w:type="dxa"/>
          </w:tcPr>
          <w:p w:rsidR="00B37288" w:rsidRPr="009069AF" w:rsidRDefault="00B37288" w:rsidP="00FD6AAF">
            <w:pPr>
              <w:ind w:right="-20"/>
              <w:rPr>
                <w:bCs/>
                <w:sz w:val="24"/>
                <w:szCs w:val="24"/>
              </w:rPr>
            </w:pPr>
            <w:r w:rsidRPr="009069AF">
              <w:rPr>
                <w:bCs/>
                <w:sz w:val="24"/>
                <w:szCs w:val="24"/>
              </w:rPr>
              <w:t xml:space="preserve">  Программа финансируется из местного , районного, областного и федерального бюджетов, инвестиционных ресурсов, предприятий, организаций, предпринимателей, учреждений, средств граждан.</w:t>
            </w:r>
          </w:p>
          <w:p w:rsidR="00F4201F" w:rsidRPr="009069AF" w:rsidRDefault="00F4201F" w:rsidP="00FD6AAF">
            <w:pPr>
              <w:ind w:right="-20"/>
              <w:rPr>
                <w:bCs/>
                <w:sz w:val="24"/>
                <w:szCs w:val="24"/>
              </w:rPr>
            </w:pPr>
            <w:r w:rsidRPr="009069AF">
              <w:rPr>
                <w:bCs/>
                <w:sz w:val="24"/>
                <w:szCs w:val="24"/>
              </w:rPr>
              <w:t>2017 г-    20,0 тыс.рублей</w:t>
            </w:r>
          </w:p>
          <w:p w:rsidR="00F4201F" w:rsidRPr="009069AF" w:rsidRDefault="00F4201F" w:rsidP="00FD6AAF">
            <w:pPr>
              <w:ind w:right="-20"/>
              <w:rPr>
                <w:bCs/>
                <w:sz w:val="24"/>
                <w:szCs w:val="24"/>
              </w:rPr>
            </w:pPr>
            <w:r w:rsidRPr="009069AF">
              <w:rPr>
                <w:bCs/>
                <w:sz w:val="24"/>
                <w:szCs w:val="24"/>
              </w:rPr>
              <w:t>2018 г – 120,0 тыс.рублей</w:t>
            </w:r>
          </w:p>
          <w:p w:rsidR="00F4201F" w:rsidRPr="009069AF" w:rsidRDefault="00F4201F" w:rsidP="00FD6AAF">
            <w:pPr>
              <w:ind w:right="-20"/>
              <w:rPr>
                <w:bCs/>
                <w:sz w:val="24"/>
                <w:szCs w:val="24"/>
              </w:rPr>
            </w:pPr>
            <w:r w:rsidRPr="009069AF">
              <w:rPr>
                <w:bCs/>
                <w:sz w:val="24"/>
                <w:szCs w:val="24"/>
              </w:rPr>
              <w:t>2019 г -  600,0 тыс.рублей</w:t>
            </w:r>
          </w:p>
          <w:p w:rsidR="00F4201F" w:rsidRPr="009069AF" w:rsidRDefault="00F4201F" w:rsidP="00FD6AAF">
            <w:pPr>
              <w:ind w:right="-20"/>
              <w:rPr>
                <w:bCs/>
                <w:sz w:val="24"/>
                <w:szCs w:val="24"/>
              </w:rPr>
            </w:pPr>
            <w:r w:rsidRPr="009069AF">
              <w:rPr>
                <w:bCs/>
                <w:sz w:val="24"/>
                <w:szCs w:val="24"/>
              </w:rPr>
              <w:t>2020 г – 650,0 тыс.рублей</w:t>
            </w:r>
          </w:p>
          <w:p w:rsidR="00F4201F" w:rsidRPr="009069AF" w:rsidRDefault="00F4201F" w:rsidP="00FD6AAF">
            <w:pPr>
              <w:ind w:right="-20"/>
              <w:rPr>
                <w:bCs/>
                <w:sz w:val="24"/>
                <w:szCs w:val="24"/>
              </w:rPr>
            </w:pPr>
            <w:r w:rsidRPr="009069AF">
              <w:rPr>
                <w:bCs/>
                <w:sz w:val="24"/>
                <w:szCs w:val="24"/>
              </w:rPr>
              <w:t>2021 г -  40,0 тыс.рублей</w:t>
            </w:r>
          </w:p>
          <w:p w:rsidR="00F4201F" w:rsidRPr="009069AF" w:rsidRDefault="00F4201F" w:rsidP="00FD6AAF">
            <w:pPr>
              <w:ind w:right="-20"/>
              <w:rPr>
                <w:bCs/>
                <w:sz w:val="24"/>
                <w:szCs w:val="24"/>
              </w:rPr>
            </w:pPr>
            <w:r w:rsidRPr="009069AF">
              <w:rPr>
                <w:bCs/>
                <w:sz w:val="24"/>
                <w:szCs w:val="24"/>
              </w:rPr>
              <w:t>2022 г – 200,0 тыс.рублей</w:t>
            </w:r>
          </w:p>
          <w:p w:rsidR="00F4201F" w:rsidRPr="009069AF" w:rsidRDefault="00F4201F" w:rsidP="00FD6AAF">
            <w:pPr>
              <w:ind w:right="-20"/>
              <w:rPr>
                <w:bCs/>
                <w:sz w:val="24"/>
                <w:szCs w:val="24"/>
              </w:rPr>
            </w:pPr>
            <w:r w:rsidRPr="009069AF">
              <w:rPr>
                <w:bCs/>
                <w:sz w:val="24"/>
                <w:szCs w:val="24"/>
              </w:rPr>
              <w:t>2023 г – 100,0 тыс.рублей</w:t>
            </w:r>
          </w:p>
          <w:p w:rsidR="00F4201F" w:rsidRPr="009069AF" w:rsidRDefault="00F4201F" w:rsidP="00FD6AAF">
            <w:pPr>
              <w:ind w:right="-20"/>
              <w:rPr>
                <w:bCs/>
                <w:sz w:val="24"/>
                <w:szCs w:val="24"/>
              </w:rPr>
            </w:pPr>
            <w:r w:rsidRPr="009069AF">
              <w:rPr>
                <w:bCs/>
                <w:sz w:val="24"/>
                <w:szCs w:val="24"/>
              </w:rPr>
              <w:t>2024 г - 150,0 тыс.рублей</w:t>
            </w:r>
          </w:p>
          <w:p w:rsidR="00F4201F" w:rsidRPr="009069AF" w:rsidRDefault="00F4201F" w:rsidP="00FD6AAF">
            <w:pPr>
              <w:ind w:right="-20"/>
              <w:rPr>
                <w:bCs/>
                <w:sz w:val="24"/>
                <w:szCs w:val="24"/>
              </w:rPr>
            </w:pPr>
            <w:r w:rsidRPr="009069AF">
              <w:rPr>
                <w:bCs/>
                <w:sz w:val="24"/>
                <w:szCs w:val="24"/>
              </w:rPr>
              <w:t>2025 г – 100,0 тыс.рублей.</w:t>
            </w:r>
          </w:p>
          <w:p w:rsidR="00B37288" w:rsidRPr="009069AF" w:rsidRDefault="00B37288" w:rsidP="00FD6AAF">
            <w:pPr>
              <w:ind w:right="-20"/>
              <w:rPr>
                <w:bCs/>
                <w:sz w:val="24"/>
                <w:szCs w:val="24"/>
              </w:rPr>
            </w:pPr>
            <w:r w:rsidRPr="009069AF">
              <w:rPr>
                <w:bCs/>
                <w:sz w:val="24"/>
                <w:szCs w:val="24"/>
              </w:rPr>
              <w:lastRenderedPageBreak/>
              <w:t xml:space="preserve">   Суммарный   объем   финансирования   Программы   на   2017-2025   годы составляет    </w:t>
            </w:r>
            <w:r w:rsidR="00F4201F" w:rsidRPr="009069AF">
              <w:rPr>
                <w:bCs/>
                <w:sz w:val="24"/>
                <w:szCs w:val="24"/>
              </w:rPr>
              <w:t xml:space="preserve"> 1980,0тыс</w:t>
            </w:r>
            <w:r w:rsidRPr="009069AF">
              <w:rPr>
                <w:bCs/>
                <w:sz w:val="24"/>
                <w:szCs w:val="24"/>
              </w:rPr>
              <w:t>. рублей, из них:</w:t>
            </w:r>
          </w:p>
          <w:p w:rsidR="00B37288" w:rsidRPr="009069AF" w:rsidRDefault="00B37288" w:rsidP="00FD6AAF">
            <w:pPr>
              <w:widowControl/>
              <w:numPr>
                <w:ilvl w:val="0"/>
                <w:numId w:val="16"/>
              </w:numPr>
              <w:autoSpaceDE/>
              <w:autoSpaceDN/>
              <w:adjustRightInd/>
              <w:spacing w:after="200" w:line="276" w:lineRule="auto"/>
              <w:contextualSpacing/>
              <w:rPr>
                <w:bCs/>
                <w:sz w:val="24"/>
                <w:szCs w:val="24"/>
              </w:rPr>
            </w:pPr>
            <w:r w:rsidRPr="009069AF">
              <w:rPr>
                <w:bCs/>
                <w:sz w:val="24"/>
                <w:szCs w:val="24"/>
              </w:rPr>
              <w:t xml:space="preserve">средства федерального бюджета –  </w:t>
            </w:r>
            <w:r w:rsidR="00F4201F" w:rsidRPr="009069AF">
              <w:rPr>
                <w:bCs/>
                <w:sz w:val="24"/>
                <w:szCs w:val="24"/>
              </w:rPr>
              <w:t xml:space="preserve"> 0,0 тыс.</w:t>
            </w:r>
            <w:r w:rsidRPr="009069AF">
              <w:rPr>
                <w:bCs/>
                <w:sz w:val="24"/>
                <w:szCs w:val="24"/>
              </w:rPr>
              <w:t xml:space="preserve"> рублей </w:t>
            </w:r>
          </w:p>
          <w:p w:rsidR="00B37288" w:rsidRPr="009069AF" w:rsidRDefault="00B37288" w:rsidP="00FD6AAF">
            <w:pPr>
              <w:widowControl/>
              <w:numPr>
                <w:ilvl w:val="0"/>
                <w:numId w:val="16"/>
              </w:numPr>
              <w:autoSpaceDE/>
              <w:autoSpaceDN/>
              <w:adjustRightInd/>
              <w:spacing w:after="200" w:line="276" w:lineRule="auto"/>
              <w:contextualSpacing/>
              <w:rPr>
                <w:bCs/>
                <w:sz w:val="24"/>
                <w:szCs w:val="24"/>
              </w:rPr>
            </w:pPr>
            <w:r w:rsidRPr="009069AF">
              <w:rPr>
                <w:bCs/>
                <w:sz w:val="24"/>
                <w:szCs w:val="24"/>
              </w:rPr>
              <w:t xml:space="preserve">     средства областного бюджета– </w:t>
            </w:r>
            <w:r w:rsidR="00F4201F" w:rsidRPr="009069AF">
              <w:rPr>
                <w:bCs/>
                <w:sz w:val="24"/>
                <w:szCs w:val="24"/>
              </w:rPr>
              <w:t>1400,0тыс.</w:t>
            </w:r>
            <w:r w:rsidRPr="009069AF">
              <w:rPr>
                <w:bCs/>
                <w:sz w:val="24"/>
                <w:szCs w:val="24"/>
              </w:rPr>
              <w:t>руб</w:t>
            </w:r>
          </w:p>
          <w:p w:rsidR="00B37288" w:rsidRPr="009069AF" w:rsidRDefault="00B37288" w:rsidP="00FD6AAF">
            <w:pPr>
              <w:widowControl/>
              <w:numPr>
                <w:ilvl w:val="0"/>
                <w:numId w:val="16"/>
              </w:numPr>
              <w:autoSpaceDE/>
              <w:autoSpaceDN/>
              <w:adjustRightInd/>
              <w:spacing w:after="200" w:line="276" w:lineRule="auto"/>
              <w:contextualSpacing/>
              <w:rPr>
                <w:bCs/>
                <w:sz w:val="24"/>
                <w:szCs w:val="24"/>
              </w:rPr>
            </w:pPr>
            <w:r w:rsidRPr="009069AF">
              <w:rPr>
                <w:bCs/>
                <w:sz w:val="24"/>
                <w:szCs w:val="24"/>
              </w:rPr>
              <w:t xml:space="preserve">    средства муниципального района</w:t>
            </w:r>
            <w:r w:rsidR="00F4201F" w:rsidRPr="009069AF">
              <w:rPr>
                <w:bCs/>
                <w:sz w:val="24"/>
                <w:szCs w:val="24"/>
              </w:rPr>
              <w:t>,</w:t>
            </w:r>
            <w:r w:rsidRPr="009069AF">
              <w:rPr>
                <w:bCs/>
                <w:sz w:val="24"/>
                <w:szCs w:val="24"/>
              </w:rPr>
              <w:t xml:space="preserve">средства бюджета  Большеалабухского сельского поселения   Грибановского муниципального района –   </w:t>
            </w:r>
            <w:r w:rsidR="00F4201F" w:rsidRPr="009069AF">
              <w:rPr>
                <w:bCs/>
                <w:sz w:val="24"/>
                <w:szCs w:val="24"/>
              </w:rPr>
              <w:t xml:space="preserve"> 340,0 тыс.</w:t>
            </w:r>
            <w:r w:rsidRPr="009069AF">
              <w:rPr>
                <w:bCs/>
                <w:sz w:val="24"/>
                <w:szCs w:val="24"/>
              </w:rPr>
              <w:t xml:space="preserve"> рублей                 </w:t>
            </w:r>
          </w:p>
          <w:p w:rsidR="00B37288" w:rsidRPr="009069AF" w:rsidRDefault="00B37288" w:rsidP="00B37288">
            <w:pPr>
              <w:widowControl/>
              <w:numPr>
                <w:ilvl w:val="0"/>
                <w:numId w:val="16"/>
              </w:numPr>
              <w:autoSpaceDE/>
              <w:autoSpaceDN/>
              <w:adjustRightInd/>
              <w:spacing w:after="200" w:line="276" w:lineRule="auto"/>
              <w:contextualSpacing/>
              <w:rPr>
                <w:bCs/>
                <w:sz w:val="24"/>
                <w:szCs w:val="24"/>
              </w:rPr>
            </w:pPr>
            <w:r w:rsidRPr="009069AF">
              <w:rPr>
                <w:bCs/>
                <w:sz w:val="24"/>
                <w:szCs w:val="24"/>
              </w:rPr>
              <w:t xml:space="preserve"> Внебюджетные источники- </w:t>
            </w:r>
            <w:r w:rsidR="00F4201F" w:rsidRPr="009069AF">
              <w:rPr>
                <w:bCs/>
                <w:sz w:val="24"/>
                <w:szCs w:val="24"/>
              </w:rPr>
              <w:t xml:space="preserve"> 240,0 </w:t>
            </w:r>
            <w:proofErr w:type="spellStart"/>
            <w:r w:rsidR="00F4201F" w:rsidRPr="009069AF">
              <w:rPr>
                <w:bCs/>
                <w:sz w:val="24"/>
                <w:szCs w:val="24"/>
              </w:rPr>
              <w:t>тыс</w:t>
            </w:r>
            <w:proofErr w:type="spellEnd"/>
            <w:r w:rsidRPr="009069AF">
              <w:rPr>
                <w:bCs/>
                <w:sz w:val="24"/>
                <w:szCs w:val="24"/>
              </w:rPr>
              <w:t xml:space="preserve"> .рублей.</w:t>
            </w:r>
          </w:p>
          <w:p w:rsidR="00B37288" w:rsidRPr="009069AF" w:rsidRDefault="00B37288" w:rsidP="00F4201F">
            <w:pPr>
              <w:widowControl/>
              <w:autoSpaceDE/>
              <w:autoSpaceDN/>
              <w:adjustRightInd/>
              <w:spacing w:after="200" w:line="276" w:lineRule="auto"/>
              <w:contextualSpacing/>
              <w:rPr>
                <w:bCs/>
                <w:sz w:val="24"/>
                <w:szCs w:val="24"/>
              </w:rPr>
            </w:pPr>
            <w:r w:rsidRPr="009069AF">
              <w:rPr>
                <w:bCs/>
                <w:sz w:val="24"/>
                <w:szCs w:val="24"/>
              </w:rPr>
              <w:t>Объемы финансирования мероприятий Программы ежегодно подлежат уточнению при формировании бюджета на очередной финансовый год и плановый период.</w:t>
            </w:r>
          </w:p>
          <w:p w:rsidR="00B37288" w:rsidRPr="009069AF" w:rsidRDefault="00B37288" w:rsidP="00FD6AAF">
            <w:pPr>
              <w:widowControl/>
              <w:autoSpaceDE/>
              <w:autoSpaceDN/>
              <w:adjustRightInd/>
              <w:spacing w:after="200" w:line="276" w:lineRule="auto"/>
              <w:ind w:left="720"/>
              <w:contextualSpacing/>
              <w:rPr>
                <w:sz w:val="24"/>
                <w:szCs w:val="24"/>
              </w:rPr>
            </w:pPr>
          </w:p>
          <w:p w:rsidR="00B37288" w:rsidRPr="009069AF" w:rsidRDefault="00B37288" w:rsidP="00FD6AAF">
            <w:pPr>
              <w:ind w:right="-20"/>
              <w:rPr>
                <w:bCs/>
                <w:sz w:val="24"/>
                <w:szCs w:val="24"/>
              </w:rPr>
            </w:pPr>
          </w:p>
        </w:tc>
      </w:tr>
      <w:tr w:rsidR="00B37288" w:rsidRPr="007F27A8" w:rsidTr="00B37288">
        <w:trPr>
          <w:trHeight w:val="2211"/>
        </w:trPr>
        <w:tc>
          <w:tcPr>
            <w:tcW w:w="703" w:type="dxa"/>
          </w:tcPr>
          <w:p w:rsidR="00B37288" w:rsidRDefault="00B37288" w:rsidP="00FD6AAF">
            <w:pPr>
              <w:jc w:val="center"/>
              <w:rPr>
                <w:bCs/>
              </w:rPr>
            </w:pPr>
            <w:r>
              <w:rPr>
                <w:bCs/>
              </w:rPr>
              <w:lastRenderedPageBreak/>
              <w:t>9</w:t>
            </w:r>
          </w:p>
        </w:tc>
        <w:tc>
          <w:tcPr>
            <w:tcW w:w="3505" w:type="dxa"/>
          </w:tcPr>
          <w:p w:rsidR="00B37288" w:rsidRPr="009069AF" w:rsidRDefault="00B37288" w:rsidP="00FD6AAF">
            <w:pPr>
              <w:jc w:val="both"/>
              <w:rPr>
                <w:bCs/>
                <w:sz w:val="24"/>
                <w:szCs w:val="24"/>
              </w:rPr>
            </w:pPr>
            <w:r w:rsidRPr="009069AF">
              <w:rPr>
                <w:bCs/>
                <w:sz w:val="24"/>
                <w:szCs w:val="24"/>
              </w:rPr>
              <w:t>Ожидаемые результаты реализации Программы.</w:t>
            </w:r>
          </w:p>
        </w:tc>
        <w:tc>
          <w:tcPr>
            <w:tcW w:w="5747" w:type="dxa"/>
            <w:tcBorders>
              <w:bottom w:val="single" w:sz="4" w:space="0" w:color="auto"/>
            </w:tcBorders>
          </w:tcPr>
          <w:p w:rsidR="00B37288" w:rsidRPr="009069AF" w:rsidRDefault="00B37288" w:rsidP="00FD6AAF">
            <w:pPr>
              <w:ind w:right="-20"/>
              <w:rPr>
                <w:bCs/>
                <w:sz w:val="24"/>
                <w:szCs w:val="24"/>
              </w:rPr>
            </w:pPr>
            <w:r w:rsidRPr="009069AF">
              <w:rPr>
                <w:sz w:val="24"/>
                <w:szCs w:val="24"/>
              </w:rPr>
              <w:t xml:space="preserve">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tc>
      </w:tr>
    </w:tbl>
    <w:p w:rsidR="00E92B24" w:rsidRDefault="00E92B24" w:rsidP="00E92B24">
      <w:pPr>
        <w:jc w:val="both"/>
        <w:rPr>
          <w:bCs/>
          <w:color w:val="333333"/>
          <w:sz w:val="28"/>
          <w:szCs w:val="28"/>
        </w:rPr>
      </w:pPr>
    </w:p>
    <w:p w:rsidR="00E92B24" w:rsidRPr="001060DD" w:rsidRDefault="00E92B24" w:rsidP="00E92B24">
      <w:pPr>
        <w:jc w:val="center"/>
        <w:rPr>
          <w:sz w:val="28"/>
          <w:szCs w:val="28"/>
        </w:rPr>
      </w:pPr>
    </w:p>
    <w:p w:rsidR="00E92B24" w:rsidRPr="007A2381" w:rsidRDefault="00E92B24" w:rsidP="00E92B24">
      <w:pPr>
        <w:widowControl/>
        <w:spacing w:before="240" w:after="120"/>
        <w:jc w:val="center"/>
        <w:rPr>
          <w:rFonts w:ascii="Times New Roman CYR" w:hAnsi="Times New Roman CYR" w:cs="Times New Roman CYR"/>
          <w:b/>
          <w:bCs/>
          <w:sz w:val="28"/>
          <w:szCs w:val="28"/>
        </w:rPr>
      </w:pPr>
      <w:r w:rsidRPr="007A2381">
        <w:rPr>
          <w:rFonts w:ascii="Times New Roman CYR" w:hAnsi="Times New Roman CYR" w:cs="Times New Roman CYR"/>
          <w:b/>
          <w:bCs/>
          <w:sz w:val="28"/>
          <w:szCs w:val="28"/>
        </w:rPr>
        <w:t>Раздел 1. Характеристика существующего состояния социальной инфраструктуры</w:t>
      </w:r>
    </w:p>
    <w:p w:rsidR="00E92B24" w:rsidRPr="009069AF" w:rsidRDefault="00E92B24" w:rsidP="00E92B24">
      <w:pPr>
        <w:widowControl/>
        <w:numPr>
          <w:ilvl w:val="1"/>
          <w:numId w:val="25"/>
        </w:numPr>
        <w:spacing w:before="240" w:after="120"/>
        <w:jc w:val="both"/>
        <w:rPr>
          <w:b/>
          <w:bCs/>
          <w:sz w:val="28"/>
          <w:szCs w:val="28"/>
        </w:rPr>
      </w:pPr>
      <w:r w:rsidRPr="009069AF">
        <w:rPr>
          <w:b/>
          <w:bCs/>
          <w:sz w:val="28"/>
          <w:szCs w:val="28"/>
        </w:rPr>
        <w:t>Описание социально-экономического состояния поселения, сведения о градостроительной деятельности на территории поселения</w:t>
      </w:r>
    </w:p>
    <w:p w:rsidR="00E92B24" w:rsidRPr="009069AF" w:rsidRDefault="00E92B24" w:rsidP="00E92B24">
      <w:pPr>
        <w:ind w:left="-540" w:right="-365" w:firstLine="720"/>
        <w:jc w:val="both"/>
        <w:rPr>
          <w:sz w:val="24"/>
          <w:szCs w:val="24"/>
        </w:rPr>
      </w:pPr>
      <w:proofErr w:type="spellStart"/>
      <w:r w:rsidRPr="009069AF">
        <w:rPr>
          <w:sz w:val="24"/>
          <w:szCs w:val="24"/>
        </w:rPr>
        <w:t>Большеалабухский</w:t>
      </w:r>
      <w:proofErr w:type="spellEnd"/>
      <w:r w:rsidRPr="009069AF">
        <w:rPr>
          <w:sz w:val="24"/>
          <w:szCs w:val="24"/>
        </w:rPr>
        <w:t xml:space="preserve">  сельсовет образован  в 1937 году постановлением ВЦИК РСФСР.</w:t>
      </w:r>
    </w:p>
    <w:p w:rsidR="00E92B24" w:rsidRPr="009069AF" w:rsidRDefault="00E92B24" w:rsidP="00E92B24">
      <w:pPr>
        <w:ind w:left="-540" w:right="-365" w:firstLine="720"/>
        <w:jc w:val="both"/>
        <w:rPr>
          <w:sz w:val="24"/>
          <w:szCs w:val="24"/>
        </w:rPr>
      </w:pPr>
      <w:r w:rsidRPr="009069AF">
        <w:rPr>
          <w:sz w:val="24"/>
          <w:szCs w:val="24"/>
        </w:rPr>
        <w:t xml:space="preserve">Законом Воронежской области от 02.12.2004 г. № 88-ОЗ  «Об установлении границ, наделении соответствующим статусом, определении административных центров </w:t>
      </w:r>
      <w:r w:rsidRPr="009069AF">
        <w:rPr>
          <w:rFonts w:eastAsia="Calibri"/>
          <w:sz w:val="24"/>
          <w:szCs w:val="24"/>
        </w:rPr>
        <w:t xml:space="preserve">муниципальных образований: Грибановского, Каширского, </w:t>
      </w:r>
      <w:proofErr w:type="spellStart"/>
      <w:r w:rsidRPr="009069AF">
        <w:rPr>
          <w:rFonts w:eastAsia="Calibri"/>
          <w:sz w:val="24"/>
          <w:szCs w:val="24"/>
        </w:rPr>
        <w:t>Острогожского</w:t>
      </w:r>
      <w:proofErr w:type="spellEnd"/>
      <w:r w:rsidRPr="009069AF">
        <w:rPr>
          <w:rFonts w:eastAsia="Calibri"/>
          <w:sz w:val="24"/>
          <w:szCs w:val="24"/>
        </w:rPr>
        <w:t xml:space="preserve">, </w:t>
      </w:r>
      <w:proofErr w:type="spellStart"/>
      <w:r w:rsidRPr="009069AF">
        <w:rPr>
          <w:rFonts w:eastAsia="Calibri"/>
          <w:sz w:val="24"/>
          <w:szCs w:val="24"/>
        </w:rPr>
        <w:t>Семилукского</w:t>
      </w:r>
      <w:proofErr w:type="spellEnd"/>
      <w:r w:rsidRPr="009069AF">
        <w:rPr>
          <w:rFonts w:eastAsia="Calibri"/>
          <w:sz w:val="24"/>
          <w:szCs w:val="24"/>
        </w:rPr>
        <w:t xml:space="preserve">, </w:t>
      </w:r>
      <w:proofErr w:type="spellStart"/>
      <w:r w:rsidRPr="009069AF">
        <w:rPr>
          <w:rFonts w:eastAsia="Calibri"/>
          <w:sz w:val="24"/>
          <w:szCs w:val="24"/>
        </w:rPr>
        <w:t>Таловского</w:t>
      </w:r>
      <w:proofErr w:type="spellEnd"/>
      <w:r w:rsidRPr="009069AF">
        <w:rPr>
          <w:rFonts w:eastAsia="Calibri"/>
          <w:sz w:val="24"/>
          <w:szCs w:val="24"/>
        </w:rPr>
        <w:t xml:space="preserve">, Хохольского районов и города </w:t>
      </w:r>
      <w:proofErr w:type="spellStart"/>
      <w:r w:rsidRPr="009069AF">
        <w:rPr>
          <w:rFonts w:eastAsia="Calibri"/>
          <w:sz w:val="24"/>
          <w:szCs w:val="24"/>
        </w:rPr>
        <w:t>Нововоронеж</w:t>
      </w:r>
      <w:proofErr w:type="spellEnd"/>
      <w:r w:rsidRPr="009069AF">
        <w:rPr>
          <w:rFonts w:eastAsia="Calibri"/>
          <w:sz w:val="24"/>
          <w:szCs w:val="24"/>
        </w:rPr>
        <w:t>»</w:t>
      </w:r>
      <w:proofErr w:type="spellStart"/>
      <w:r w:rsidRPr="009069AF">
        <w:rPr>
          <w:sz w:val="24"/>
          <w:szCs w:val="24"/>
        </w:rPr>
        <w:t>Большеалабухский</w:t>
      </w:r>
      <w:proofErr w:type="spellEnd"/>
      <w:r w:rsidRPr="009069AF">
        <w:rPr>
          <w:sz w:val="24"/>
          <w:szCs w:val="24"/>
        </w:rPr>
        <w:t xml:space="preserve"> сельсовет наделен статусом сельского поселения.</w:t>
      </w:r>
    </w:p>
    <w:p w:rsidR="00E92B24" w:rsidRPr="009069AF" w:rsidRDefault="00E92B24" w:rsidP="00E92B24">
      <w:pPr>
        <w:snapToGrid w:val="0"/>
        <w:ind w:left="-540" w:right="-365" w:firstLine="720"/>
        <w:jc w:val="both"/>
        <w:rPr>
          <w:sz w:val="24"/>
          <w:szCs w:val="24"/>
        </w:rPr>
      </w:pPr>
      <w:r w:rsidRPr="009069AF">
        <w:rPr>
          <w:sz w:val="24"/>
          <w:szCs w:val="24"/>
        </w:rPr>
        <w:t xml:space="preserve"> В состав территории  Большеалабухского сельского поселения входят следующие населенные пункты</w:t>
      </w:r>
      <w:r w:rsidRPr="009069AF">
        <w:rPr>
          <w:i/>
          <w:iCs/>
          <w:sz w:val="24"/>
          <w:szCs w:val="24"/>
        </w:rPr>
        <w:t>:</w:t>
      </w:r>
    </w:p>
    <w:p w:rsidR="00E92B24" w:rsidRPr="009069AF" w:rsidRDefault="00E92B24" w:rsidP="00E92B24">
      <w:pPr>
        <w:ind w:left="-540" w:right="-365" w:firstLine="720"/>
        <w:jc w:val="both"/>
        <w:rPr>
          <w:sz w:val="24"/>
          <w:szCs w:val="24"/>
        </w:rPr>
      </w:pPr>
      <w:r w:rsidRPr="009069AF">
        <w:rPr>
          <w:sz w:val="24"/>
          <w:szCs w:val="24"/>
        </w:rPr>
        <w:t xml:space="preserve">- село </w:t>
      </w:r>
      <w:proofErr w:type="spellStart"/>
      <w:r w:rsidRPr="009069AF">
        <w:rPr>
          <w:sz w:val="24"/>
          <w:szCs w:val="24"/>
        </w:rPr>
        <w:t>БольшиеАлабухи</w:t>
      </w:r>
      <w:proofErr w:type="spellEnd"/>
      <w:r w:rsidRPr="009069AF">
        <w:rPr>
          <w:sz w:val="24"/>
          <w:szCs w:val="24"/>
        </w:rPr>
        <w:t>;</w:t>
      </w:r>
    </w:p>
    <w:p w:rsidR="00E92B24" w:rsidRPr="009069AF" w:rsidRDefault="00E92B24" w:rsidP="00E92B24">
      <w:pPr>
        <w:ind w:left="-540" w:right="-365" w:firstLine="720"/>
        <w:jc w:val="both"/>
        <w:rPr>
          <w:sz w:val="24"/>
          <w:szCs w:val="24"/>
        </w:rPr>
      </w:pPr>
      <w:r w:rsidRPr="009069AF">
        <w:rPr>
          <w:sz w:val="24"/>
          <w:szCs w:val="24"/>
        </w:rPr>
        <w:t xml:space="preserve">- село  </w:t>
      </w:r>
      <w:proofErr w:type="spellStart"/>
      <w:r w:rsidRPr="009069AF">
        <w:rPr>
          <w:sz w:val="24"/>
          <w:szCs w:val="24"/>
        </w:rPr>
        <w:t>Власовка</w:t>
      </w:r>
      <w:proofErr w:type="spellEnd"/>
      <w:r w:rsidRPr="009069AF">
        <w:rPr>
          <w:sz w:val="24"/>
          <w:szCs w:val="24"/>
        </w:rPr>
        <w:t>;</w:t>
      </w:r>
    </w:p>
    <w:p w:rsidR="00E92B24" w:rsidRPr="009069AF" w:rsidRDefault="00E92B24" w:rsidP="00E92B24">
      <w:pPr>
        <w:ind w:left="-540" w:right="-365" w:firstLine="720"/>
        <w:jc w:val="both"/>
        <w:rPr>
          <w:sz w:val="24"/>
          <w:szCs w:val="24"/>
        </w:rPr>
      </w:pPr>
      <w:r w:rsidRPr="009069AF">
        <w:rPr>
          <w:sz w:val="24"/>
          <w:szCs w:val="24"/>
        </w:rPr>
        <w:t xml:space="preserve">-  поселок Верхний Затон. </w:t>
      </w:r>
    </w:p>
    <w:p w:rsidR="00E92B24" w:rsidRPr="009069AF" w:rsidRDefault="00E92B24" w:rsidP="00E92B24">
      <w:pPr>
        <w:jc w:val="both"/>
        <w:rPr>
          <w:sz w:val="24"/>
          <w:szCs w:val="24"/>
        </w:rPr>
      </w:pPr>
      <w:r w:rsidRPr="009069AF">
        <w:rPr>
          <w:sz w:val="24"/>
          <w:szCs w:val="24"/>
        </w:rPr>
        <w:t xml:space="preserve">Численность постоянного населения  Большеалабухского сельского поселения на 01.01.2017 года составляет  713 человек, проживающих в селах Большие </w:t>
      </w:r>
      <w:proofErr w:type="spellStart"/>
      <w:r w:rsidRPr="009069AF">
        <w:rPr>
          <w:sz w:val="24"/>
          <w:szCs w:val="24"/>
        </w:rPr>
        <w:t>Алабухи</w:t>
      </w:r>
      <w:proofErr w:type="spellEnd"/>
      <w:r w:rsidRPr="009069AF">
        <w:rPr>
          <w:sz w:val="24"/>
          <w:szCs w:val="24"/>
        </w:rPr>
        <w:t xml:space="preserve"> ( 567  чел.) </w:t>
      </w:r>
      <w:proofErr w:type="spellStart"/>
      <w:r w:rsidRPr="009069AF">
        <w:rPr>
          <w:sz w:val="24"/>
          <w:szCs w:val="24"/>
        </w:rPr>
        <w:t>Власовка</w:t>
      </w:r>
      <w:proofErr w:type="spellEnd"/>
      <w:r w:rsidRPr="009069AF">
        <w:rPr>
          <w:sz w:val="24"/>
          <w:szCs w:val="24"/>
        </w:rPr>
        <w:t xml:space="preserve"> (132 чел.) и в поселке Верхний Затон (14 чел.).что составляет 2,4% от общей численности населения Грибановского муниципального района.   </w:t>
      </w:r>
    </w:p>
    <w:p w:rsidR="00E92B24" w:rsidRPr="009069AF" w:rsidRDefault="00E92B24" w:rsidP="00E92B24">
      <w:pPr>
        <w:jc w:val="both"/>
        <w:rPr>
          <w:sz w:val="24"/>
          <w:szCs w:val="24"/>
        </w:rPr>
      </w:pPr>
      <w:r w:rsidRPr="009069AF">
        <w:rPr>
          <w:sz w:val="24"/>
          <w:szCs w:val="24"/>
        </w:rPr>
        <w:t xml:space="preserve">В настоящее время в  </w:t>
      </w:r>
      <w:proofErr w:type="spellStart"/>
      <w:r w:rsidRPr="009069AF">
        <w:rPr>
          <w:sz w:val="24"/>
          <w:szCs w:val="24"/>
        </w:rPr>
        <w:t>Большеалабухском</w:t>
      </w:r>
      <w:proofErr w:type="spellEnd"/>
      <w:r w:rsidRPr="009069AF">
        <w:rPr>
          <w:sz w:val="24"/>
          <w:szCs w:val="24"/>
        </w:rPr>
        <w:t xml:space="preserve">  сельском поселении сложилась следующая демографическая ситуация:</w:t>
      </w:r>
    </w:p>
    <w:p w:rsidR="00E92B24" w:rsidRPr="009069AF" w:rsidRDefault="00E92B24" w:rsidP="00E92B24">
      <w:pPr>
        <w:jc w:val="both"/>
        <w:rPr>
          <w:sz w:val="24"/>
          <w:szCs w:val="24"/>
        </w:rPr>
      </w:pPr>
      <w:r w:rsidRPr="009069AF">
        <w:rPr>
          <w:sz w:val="24"/>
          <w:szCs w:val="24"/>
        </w:rPr>
        <w:t>- население моложе трудоспособного возраста – 110  человек;</w:t>
      </w:r>
    </w:p>
    <w:p w:rsidR="00E92B24" w:rsidRPr="009069AF" w:rsidRDefault="00E92B24" w:rsidP="00E92B24">
      <w:pPr>
        <w:jc w:val="both"/>
        <w:rPr>
          <w:sz w:val="24"/>
          <w:szCs w:val="24"/>
        </w:rPr>
      </w:pPr>
      <w:r w:rsidRPr="009069AF">
        <w:rPr>
          <w:sz w:val="24"/>
          <w:szCs w:val="24"/>
        </w:rPr>
        <w:lastRenderedPageBreak/>
        <w:t>- население трудоспособного возраста –   356 человека, из них трудоспособное население –  327  человек;</w:t>
      </w:r>
    </w:p>
    <w:p w:rsidR="00E92B24" w:rsidRPr="009069AF" w:rsidRDefault="00E92B24" w:rsidP="00E92B24">
      <w:pPr>
        <w:jc w:val="both"/>
        <w:rPr>
          <w:sz w:val="24"/>
          <w:szCs w:val="24"/>
        </w:rPr>
      </w:pPr>
      <w:r w:rsidRPr="009069AF">
        <w:rPr>
          <w:sz w:val="24"/>
          <w:szCs w:val="24"/>
        </w:rPr>
        <w:t xml:space="preserve"> - пенсионного возраста –   278 человека.</w:t>
      </w:r>
    </w:p>
    <w:p w:rsidR="00E92B24" w:rsidRPr="009069AF" w:rsidRDefault="00E92B24" w:rsidP="00E92B24">
      <w:pPr>
        <w:jc w:val="both"/>
        <w:rPr>
          <w:sz w:val="24"/>
          <w:szCs w:val="24"/>
        </w:rPr>
      </w:pPr>
      <w:r w:rsidRPr="009069AF">
        <w:rPr>
          <w:sz w:val="24"/>
          <w:szCs w:val="24"/>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E92B24" w:rsidRPr="009069AF" w:rsidRDefault="00E92B24" w:rsidP="00E92B24">
      <w:pPr>
        <w:jc w:val="both"/>
        <w:rPr>
          <w:sz w:val="24"/>
          <w:szCs w:val="24"/>
          <w:highlight w:val="yellow"/>
        </w:rPr>
      </w:pPr>
    </w:p>
    <w:p w:rsidR="00E92B24" w:rsidRPr="009069AF" w:rsidRDefault="00E92B24" w:rsidP="00E92B24">
      <w:pPr>
        <w:jc w:val="both"/>
        <w:rPr>
          <w:sz w:val="24"/>
          <w:szCs w:val="24"/>
        </w:rPr>
      </w:pPr>
      <w:r w:rsidRPr="009069AF">
        <w:rPr>
          <w:sz w:val="24"/>
          <w:szCs w:val="24"/>
        </w:rPr>
        <w:t>Анализ демографической ситуации является одной из важнейших составляющих оценки социально-экономического развития территории, и во многом определяют производственный потенциал сельского поселения.</w:t>
      </w:r>
    </w:p>
    <w:p w:rsidR="00E92B24" w:rsidRPr="009069AF" w:rsidRDefault="00E92B24" w:rsidP="00E92B24">
      <w:pPr>
        <w:jc w:val="both"/>
        <w:rPr>
          <w:sz w:val="24"/>
          <w:szCs w:val="24"/>
        </w:rPr>
      </w:pPr>
      <w:r w:rsidRPr="009069AF">
        <w:rPr>
          <w:sz w:val="24"/>
          <w:szCs w:val="24"/>
        </w:rPr>
        <w:t xml:space="preserve">  Характер рождаемости в настоящее время определяется массовым распространением малодетности (1-2 ребенка), в результате чего средний коэффициент семейности ниже </w:t>
      </w:r>
      <w:proofErr w:type="spellStart"/>
      <w:r w:rsidRPr="009069AF">
        <w:rPr>
          <w:sz w:val="24"/>
          <w:szCs w:val="24"/>
        </w:rPr>
        <w:t>среднеобластного</w:t>
      </w:r>
      <w:proofErr w:type="spellEnd"/>
      <w:r w:rsidRPr="009069AF">
        <w:rPr>
          <w:sz w:val="24"/>
          <w:szCs w:val="24"/>
        </w:rPr>
        <w:t>..</w:t>
      </w:r>
    </w:p>
    <w:p w:rsidR="00E92B24" w:rsidRPr="009069AF" w:rsidRDefault="00E92B24" w:rsidP="00E92B24">
      <w:pPr>
        <w:jc w:val="both"/>
        <w:rPr>
          <w:sz w:val="24"/>
          <w:szCs w:val="24"/>
        </w:rPr>
      </w:pPr>
      <w:r w:rsidRPr="009069AF">
        <w:rPr>
          <w:sz w:val="24"/>
          <w:szCs w:val="24"/>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E92B24" w:rsidRPr="009069AF" w:rsidRDefault="00E92B24" w:rsidP="00E92B24">
      <w:pPr>
        <w:jc w:val="both"/>
        <w:rPr>
          <w:sz w:val="24"/>
          <w:szCs w:val="24"/>
        </w:rPr>
      </w:pPr>
      <w:r w:rsidRPr="009069AF">
        <w:rPr>
          <w:sz w:val="24"/>
          <w:szCs w:val="24"/>
        </w:rPr>
        <w:t>Динамика численности населения в последние годы обнаруживает общие для района и области тенденции: сокращение численности населения, обусловленное уменьшением рождаемости на фоне высокой естественной смертности, а также отрицательного сальдо миграции.</w:t>
      </w:r>
    </w:p>
    <w:p w:rsidR="00E92B24" w:rsidRPr="009069AF" w:rsidRDefault="00E92B24" w:rsidP="00E92B24">
      <w:pPr>
        <w:jc w:val="both"/>
        <w:rPr>
          <w:sz w:val="24"/>
          <w:szCs w:val="24"/>
        </w:rPr>
      </w:pPr>
      <w:r w:rsidRPr="009069AF">
        <w:rPr>
          <w:sz w:val="24"/>
          <w:szCs w:val="24"/>
        </w:rPr>
        <w:t xml:space="preserve"> Анализируя  данные по возрастной структуре населения  понятно, что Большеалабухское сельское поселение  достаточно типичное для Грибановского района. Показатели, характеризующие социально-демографическую структуру населения Большеалабухского СП близки к среднему по району.</w:t>
      </w:r>
    </w:p>
    <w:p w:rsidR="00E92B24" w:rsidRPr="009069AF" w:rsidRDefault="00E92B24" w:rsidP="00E92B24">
      <w:pPr>
        <w:jc w:val="both"/>
        <w:rPr>
          <w:sz w:val="24"/>
          <w:szCs w:val="24"/>
        </w:rPr>
      </w:pPr>
    </w:p>
    <w:p w:rsidR="00E92B24" w:rsidRPr="009069AF" w:rsidRDefault="00E92B24" w:rsidP="00E92B24">
      <w:pPr>
        <w:tabs>
          <w:tab w:val="left" w:pos="709"/>
        </w:tabs>
        <w:jc w:val="both"/>
        <w:rPr>
          <w:sz w:val="24"/>
          <w:szCs w:val="24"/>
        </w:rPr>
      </w:pPr>
      <w:r w:rsidRPr="009069AF">
        <w:rPr>
          <w:sz w:val="24"/>
          <w:szCs w:val="24"/>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E92B24" w:rsidRPr="009069AF" w:rsidRDefault="00E92B24" w:rsidP="00E92B24">
      <w:pPr>
        <w:jc w:val="both"/>
        <w:rPr>
          <w:sz w:val="24"/>
          <w:szCs w:val="24"/>
        </w:rPr>
      </w:pPr>
      <w:r w:rsidRPr="009069AF">
        <w:rPr>
          <w:sz w:val="24"/>
          <w:szCs w:val="24"/>
        </w:rPr>
        <w:t>Правовым актом территориального планирования муниципального уровня является генеральный план. Генеральный план  Большеалабухского сельского поселения  Грибановского муниципального района утвержден решением Совета  Большеалабухского сельского поселения  Грибановского муниципального  района от  22 марта 2012 г    № 121,                согласно которому установлены и утверждены:</w:t>
      </w:r>
    </w:p>
    <w:p w:rsidR="00E92B24" w:rsidRPr="009069AF" w:rsidRDefault="00E92B24" w:rsidP="00E92B24">
      <w:pPr>
        <w:jc w:val="both"/>
        <w:rPr>
          <w:sz w:val="24"/>
          <w:szCs w:val="24"/>
        </w:rPr>
      </w:pPr>
      <w:r w:rsidRPr="009069AF">
        <w:rPr>
          <w:sz w:val="24"/>
          <w:szCs w:val="24"/>
        </w:rPr>
        <w:t>- территориальная организация и планировочная структура территории поселения;</w:t>
      </w:r>
    </w:p>
    <w:p w:rsidR="00E92B24" w:rsidRPr="009069AF" w:rsidRDefault="00E92B24" w:rsidP="00E92B24">
      <w:pPr>
        <w:jc w:val="both"/>
        <w:rPr>
          <w:sz w:val="24"/>
          <w:szCs w:val="24"/>
        </w:rPr>
      </w:pPr>
      <w:r w:rsidRPr="009069AF">
        <w:rPr>
          <w:sz w:val="24"/>
          <w:szCs w:val="24"/>
        </w:rPr>
        <w:t>- функциональное зонирование территории поселения;</w:t>
      </w:r>
    </w:p>
    <w:p w:rsidR="00E92B24" w:rsidRPr="009069AF" w:rsidRDefault="00E92B24" w:rsidP="00E92B24">
      <w:pPr>
        <w:jc w:val="both"/>
        <w:rPr>
          <w:sz w:val="24"/>
          <w:szCs w:val="24"/>
        </w:rPr>
      </w:pPr>
      <w:r w:rsidRPr="009069AF">
        <w:rPr>
          <w:sz w:val="24"/>
          <w:szCs w:val="24"/>
        </w:rPr>
        <w:t>- границы зон планируемого размещения объектов капитального строительства муниципального уровня.</w:t>
      </w:r>
    </w:p>
    <w:p w:rsidR="00E92B24" w:rsidRPr="009069AF" w:rsidRDefault="00E92B24" w:rsidP="00E92B24">
      <w:pPr>
        <w:jc w:val="both"/>
        <w:rPr>
          <w:sz w:val="24"/>
          <w:szCs w:val="24"/>
        </w:rPr>
      </w:pPr>
      <w:r w:rsidRPr="009069AF">
        <w:rPr>
          <w:sz w:val="24"/>
          <w:szCs w:val="24"/>
        </w:rPr>
        <w:t>На основании генерального плана  Большеалабухского сельского поселения   юридически обоснованно осуществляются последующие этапы градостроительной деятельности на территории поселения:</w:t>
      </w:r>
    </w:p>
    <w:p w:rsidR="00E92B24" w:rsidRPr="009069AF" w:rsidRDefault="00E92B24" w:rsidP="00E92B24">
      <w:pPr>
        <w:jc w:val="both"/>
        <w:rPr>
          <w:sz w:val="24"/>
          <w:szCs w:val="24"/>
        </w:rPr>
      </w:pPr>
      <w:r w:rsidRPr="009069AF">
        <w:rPr>
          <w:sz w:val="24"/>
          <w:szCs w:val="24"/>
        </w:rPr>
        <w:t xml:space="preserve"> - решением Совета  Большеалабухского сельского поселения  от  19 апреля 2012 года утверждены правила землепользования и застройки  Большеалабухского сельского поселения  , в которые решениями Совета  Большеалабухского сельского поселения   от 29  марта  2013 года № 129 и от 27.10.2016 г  внесены  дополнения и изменения. Согласно правил землепользования и застройки поселения установлены  градостроительные регламенты;</w:t>
      </w:r>
    </w:p>
    <w:p w:rsidR="00E92B24" w:rsidRPr="009069AF" w:rsidRDefault="00E92B24" w:rsidP="00E92B24">
      <w:pPr>
        <w:jc w:val="both"/>
        <w:rPr>
          <w:rFonts w:eastAsia="Calibri"/>
          <w:sz w:val="24"/>
          <w:szCs w:val="24"/>
        </w:rPr>
      </w:pPr>
      <w:r w:rsidRPr="009069AF">
        <w:rPr>
          <w:sz w:val="24"/>
          <w:szCs w:val="24"/>
        </w:rPr>
        <w:t>-  постановлением  администрации  Большеалабухского сельского поселения   от  30.07.2013 г № 62 в редакции от 27.03.2017 г № 16   у</w:t>
      </w:r>
      <w:r w:rsidRPr="009069AF">
        <w:rPr>
          <w:rFonts w:eastAsia="Calibri"/>
          <w:sz w:val="24"/>
          <w:szCs w:val="24"/>
        </w:rPr>
        <w:t>тверждена программа комплексного развития систем коммунальной инфраструктуры  Большеалабухского сельского поселения   на  2014-2024 годы ;</w:t>
      </w:r>
    </w:p>
    <w:p w:rsidR="00E92B24" w:rsidRPr="009069AF" w:rsidRDefault="00E92B24" w:rsidP="00E92B24">
      <w:pPr>
        <w:jc w:val="both"/>
        <w:rPr>
          <w:rFonts w:eastAsia="Calibri"/>
          <w:sz w:val="24"/>
          <w:szCs w:val="24"/>
        </w:rPr>
      </w:pPr>
      <w:r w:rsidRPr="009069AF">
        <w:rPr>
          <w:rFonts w:eastAsia="Calibri"/>
          <w:sz w:val="24"/>
          <w:szCs w:val="24"/>
        </w:rPr>
        <w:t>- постановлением администрации  Большеалабухского сельского поселения   от  20.02. 2013 года № 16 утверждены схемы теплоснабжения  Большеалабухского сельского поселения  ;</w:t>
      </w:r>
    </w:p>
    <w:p w:rsidR="00E92B24" w:rsidRPr="009069AF" w:rsidRDefault="00E92B24" w:rsidP="00E92B24">
      <w:pPr>
        <w:jc w:val="both"/>
        <w:rPr>
          <w:rFonts w:eastAsia="Calibri"/>
          <w:sz w:val="24"/>
          <w:szCs w:val="24"/>
        </w:rPr>
      </w:pPr>
      <w:r w:rsidRPr="009069AF">
        <w:rPr>
          <w:rFonts w:eastAsia="Calibri"/>
          <w:sz w:val="24"/>
          <w:szCs w:val="24"/>
        </w:rPr>
        <w:lastRenderedPageBreak/>
        <w:t>- постановлением администрации  Большеалабухского сельского поселения   от  03.10.2013 г  года № 87 утверждены схемы водоснабжения  Большеалабухского сельского поселения  ;</w:t>
      </w:r>
    </w:p>
    <w:p w:rsidR="00E92B24" w:rsidRPr="009069AF" w:rsidRDefault="00E92B24" w:rsidP="00E92B24">
      <w:pPr>
        <w:jc w:val="both"/>
        <w:rPr>
          <w:rFonts w:eastAsia="Calibri"/>
          <w:sz w:val="24"/>
          <w:szCs w:val="24"/>
        </w:rPr>
      </w:pPr>
      <w:r w:rsidRPr="009069AF">
        <w:rPr>
          <w:rFonts w:eastAsia="Calibri"/>
          <w:sz w:val="24"/>
          <w:szCs w:val="24"/>
        </w:rPr>
        <w:t>Решением Совета народных депутатов Большеалабухского сельского поселения от 21.02.2014  г  № 224 и от  27.01.2015 г № 267 утверждены местные нормативы градостроительного проектирования и нормативы градостроительного проектирования  «Планировка жилых, общественно-деловых и рекреационных зон населенных пунктов Большеалабухского сельского поселения»;</w:t>
      </w:r>
    </w:p>
    <w:p w:rsidR="00E92B24" w:rsidRPr="009069AF" w:rsidRDefault="00E92B24" w:rsidP="00E92B24">
      <w:pPr>
        <w:jc w:val="both"/>
        <w:rPr>
          <w:sz w:val="24"/>
          <w:szCs w:val="24"/>
        </w:rPr>
      </w:pPr>
      <w:r w:rsidRPr="009069AF">
        <w:rPr>
          <w:sz w:val="24"/>
          <w:szCs w:val="24"/>
        </w:rPr>
        <w:t>- муниципальным образованием разрабатывается и утверждается градостроительная документация для строительства и реконструкции линейных объектов;</w:t>
      </w:r>
    </w:p>
    <w:p w:rsidR="00E92B24" w:rsidRPr="009069AF" w:rsidRDefault="00E92B24" w:rsidP="00E92B24">
      <w:pPr>
        <w:jc w:val="both"/>
        <w:rPr>
          <w:sz w:val="24"/>
          <w:szCs w:val="24"/>
        </w:rPr>
      </w:pPr>
      <w:r w:rsidRPr="009069AF">
        <w:rPr>
          <w:sz w:val="24"/>
          <w:szCs w:val="24"/>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E92B24" w:rsidRPr="003539A1" w:rsidRDefault="00E92B24" w:rsidP="00E92B24"/>
    <w:p w:rsidR="00E92B24" w:rsidRPr="00A628B2" w:rsidRDefault="00E92B24" w:rsidP="00E92B24"/>
    <w:p w:rsidR="00E92B24" w:rsidRPr="007A2381" w:rsidRDefault="00E92B24" w:rsidP="00E92B24">
      <w:pPr>
        <w:jc w:val="both"/>
        <w:rPr>
          <w:sz w:val="28"/>
          <w:szCs w:val="28"/>
          <w:highlight w:val="yellow"/>
        </w:rPr>
      </w:pPr>
    </w:p>
    <w:p w:rsidR="00E92B24" w:rsidRDefault="00E92B24" w:rsidP="00E92B24">
      <w:pPr>
        <w:numPr>
          <w:ilvl w:val="1"/>
          <w:numId w:val="25"/>
        </w:numPr>
        <w:jc w:val="center"/>
        <w:rPr>
          <w:b/>
          <w:sz w:val="28"/>
          <w:szCs w:val="28"/>
        </w:rPr>
      </w:pPr>
      <w:r w:rsidRPr="00064CE1">
        <w:rPr>
          <w:b/>
          <w:sz w:val="28"/>
          <w:szCs w:val="28"/>
        </w:rPr>
        <w:t xml:space="preserve">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w:t>
      </w:r>
    </w:p>
    <w:p w:rsidR="00E92B24" w:rsidRPr="00064CE1" w:rsidRDefault="00E92B24" w:rsidP="00E92B24">
      <w:pPr>
        <w:ind w:left="720"/>
        <w:rPr>
          <w:b/>
          <w:sz w:val="28"/>
          <w:szCs w:val="28"/>
        </w:rPr>
      </w:pPr>
    </w:p>
    <w:p w:rsidR="00E92B24" w:rsidRPr="00B37288" w:rsidRDefault="00E92B24" w:rsidP="00E92B24">
      <w:pPr>
        <w:rPr>
          <w:b/>
          <w:sz w:val="28"/>
          <w:szCs w:val="28"/>
          <w:lang w:eastAsia="en-US"/>
        </w:rPr>
      </w:pPr>
      <w:r w:rsidRPr="00B37288">
        <w:rPr>
          <w:b/>
          <w:sz w:val="28"/>
          <w:szCs w:val="28"/>
          <w:lang w:eastAsia="en-US"/>
        </w:rPr>
        <w:t>Образование</w:t>
      </w:r>
    </w:p>
    <w:p w:rsidR="00E92B24" w:rsidRDefault="00E92B24" w:rsidP="009069AF">
      <w:pPr>
        <w:rPr>
          <w:b/>
          <w:sz w:val="32"/>
          <w:szCs w:val="32"/>
          <w:lang w:eastAsia="en-US"/>
        </w:rPr>
      </w:pPr>
    </w:p>
    <w:p w:rsidR="00E92B24" w:rsidRPr="00E92B24" w:rsidRDefault="00E92B24" w:rsidP="009069AF">
      <w:pPr>
        <w:pStyle w:val="a6"/>
        <w:spacing w:after="0" w:line="240" w:lineRule="auto"/>
        <w:ind w:left="0"/>
        <w:jc w:val="both"/>
        <w:rPr>
          <w:rFonts w:ascii="Times New Roman" w:hAnsi="Times New Roman"/>
          <w:sz w:val="24"/>
          <w:szCs w:val="24"/>
        </w:rPr>
      </w:pPr>
      <w:r w:rsidRPr="00E92B24">
        <w:rPr>
          <w:rFonts w:ascii="Times New Roman" w:eastAsia="Arial Unicode MS" w:hAnsi="Times New Roman"/>
          <w:sz w:val="24"/>
          <w:szCs w:val="24"/>
        </w:rPr>
        <w:t>Сеть образовательных учреждений  Большеалабухского  сельского поселения представлена 2-мя образовательными учреждениями</w:t>
      </w:r>
    </w:p>
    <w:p w:rsidR="00E92B24" w:rsidRPr="00E92B24" w:rsidRDefault="00E92B24" w:rsidP="00E92B24">
      <w:pPr>
        <w:jc w:val="both"/>
        <w:rPr>
          <w:sz w:val="24"/>
          <w:szCs w:val="24"/>
        </w:rPr>
      </w:pPr>
      <w:r w:rsidRPr="00E92B24">
        <w:rPr>
          <w:sz w:val="24"/>
          <w:szCs w:val="24"/>
        </w:rPr>
        <w:t xml:space="preserve">- детский сад, мощностью 20 мест. Размещается в типовом кирпичном здании </w:t>
      </w:r>
      <w:smartTag w:uri="urn:schemas-microsoft-com:office:smarttags" w:element="metricconverter">
        <w:smartTagPr>
          <w:attr w:name="ProductID" w:val="1988 г"/>
        </w:smartTagPr>
        <w:r w:rsidRPr="00E92B24">
          <w:rPr>
            <w:sz w:val="24"/>
            <w:szCs w:val="24"/>
          </w:rPr>
          <w:t>1988 г</w:t>
        </w:r>
      </w:smartTag>
      <w:r w:rsidRPr="00E92B24">
        <w:rPr>
          <w:sz w:val="24"/>
          <w:szCs w:val="24"/>
        </w:rPr>
        <w:t xml:space="preserve">. постройки, изношенном на 32 %. В </w:t>
      </w:r>
      <w:smartTag w:uri="urn:schemas-microsoft-com:office:smarttags" w:element="metricconverter">
        <w:smartTagPr>
          <w:attr w:name="ProductID" w:val="2004 г"/>
        </w:smartTagPr>
        <w:r w:rsidRPr="00E92B24">
          <w:rPr>
            <w:sz w:val="24"/>
            <w:szCs w:val="24"/>
          </w:rPr>
          <w:t>2004 г</w:t>
        </w:r>
      </w:smartTag>
      <w:r w:rsidRPr="00E92B24">
        <w:rPr>
          <w:sz w:val="24"/>
          <w:szCs w:val="24"/>
        </w:rPr>
        <w:t>. в здании был проведён капитальный ремонт. Сейчас оно нуждается в проведении косметического ремонта.</w:t>
      </w:r>
    </w:p>
    <w:p w:rsidR="00E92B24" w:rsidRPr="00E92B24" w:rsidRDefault="00E92B24" w:rsidP="00E92B24">
      <w:pPr>
        <w:jc w:val="both"/>
        <w:rPr>
          <w:sz w:val="24"/>
          <w:szCs w:val="24"/>
        </w:rPr>
      </w:pPr>
      <w:r w:rsidRPr="00E92B24">
        <w:rPr>
          <w:sz w:val="24"/>
          <w:szCs w:val="24"/>
        </w:rPr>
        <w:t xml:space="preserve">- Средняя общеобразовательная школа, оснащенная спортивным залом и столовой. Размещается в кирпичном здании </w:t>
      </w:r>
      <w:smartTag w:uri="urn:schemas-microsoft-com:office:smarttags" w:element="metricconverter">
        <w:smartTagPr>
          <w:attr w:name="ProductID" w:val="1988 г"/>
        </w:smartTagPr>
        <w:r w:rsidRPr="00E92B24">
          <w:rPr>
            <w:sz w:val="24"/>
            <w:szCs w:val="24"/>
          </w:rPr>
          <w:t>1988 г</w:t>
        </w:r>
      </w:smartTag>
      <w:r w:rsidRPr="00E92B24">
        <w:rPr>
          <w:sz w:val="24"/>
          <w:szCs w:val="24"/>
        </w:rPr>
        <w:t>. постройки. Здание изношено на 32 %. Требует проведения косметического ремонта.</w:t>
      </w:r>
    </w:p>
    <w:p w:rsidR="00E92B24" w:rsidRPr="00E92B24" w:rsidRDefault="00E92B24" w:rsidP="00E92B24">
      <w:pPr>
        <w:jc w:val="both"/>
        <w:rPr>
          <w:sz w:val="24"/>
          <w:szCs w:val="24"/>
        </w:rPr>
      </w:pPr>
      <w:r w:rsidRPr="00E92B24">
        <w:rPr>
          <w:sz w:val="24"/>
          <w:szCs w:val="24"/>
        </w:rPr>
        <w:t xml:space="preserve"> Обеспеченность населения образовательными учреждениями соответствует минимальным нормативам обеспеченности и достаточна для полноценного обеспечения населе</w:t>
      </w:r>
      <w:r>
        <w:rPr>
          <w:sz w:val="24"/>
          <w:szCs w:val="24"/>
        </w:rPr>
        <w:t xml:space="preserve">ния образовательными услугами. </w:t>
      </w:r>
    </w:p>
    <w:p w:rsidR="00E92B24" w:rsidRDefault="00E92B24" w:rsidP="00E92B24"/>
    <w:p w:rsidR="00E92B24" w:rsidRDefault="00E92B24" w:rsidP="00E92B24">
      <w:pPr>
        <w:jc w:val="center"/>
        <w:rPr>
          <w:b/>
          <w:sz w:val="32"/>
          <w:szCs w:val="32"/>
        </w:rPr>
      </w:pPr>
      <w:r w:rsidRPr="003D503C">
        <w:rPr>
          <w:b/>
          <w:sz w:val="32"/>
          <w:szCs w:val="32"/>
        </w:rPr>
        <w:t>Здравоохранение</w:t>
      </w:r>
    </w:p>
    <w:p w:rsidR="00E92B24" w:rsidRPr="009069AF" w:rsidRDefault="00E92B24" w:rsidP="00E92B24">
      <w:pPr>
        <w:jc w:val="center"/>
        <w:rPr>
          <w:b/>
          <w:sz w:val="24"/>
          <w:szCs w:val="24"/>
        </w:rPr>
      </w:pPr>
    </w:p>
    <w:p w:rsidR="00E92B24" w:rsidRPr="009069AF" w:rsidRDefault="00E92B24" w:rsidP="00E92B24">
      <w:pPr>
        <w:jc w:val="both"/>
        <w:rPr>
          <w:sz w:val="24"/>
          <w:szCs w:val="24"/>
        </w:rPr>
      </w:pPr>
      <w:r w:rsidRPr="009069AF">
        <w:rPr>
          <w:sz w:val="24"/>
          <w:szCs w:val="24"/>
          <w:lang w:eastAsia="en-US"/>
        </w:rPr>
        <w:t xml:space="preserve">На территории Большеалабухского сельского поселения оказывают медицинскую помощь </w:t>
      </w:r>
      <w:r w:rsidRPr="009069AF">
        <w:rPr>
          <w:sz w:val="24"/>
          <w:szCs w:val="24"/>
        </w:rPr>
        <w:t xml:space="preserve">- </w:t>
      </w:r>
      <w:proofErr w:type="spellStart"/>
      <w:r w:rsidRPr="009069AF">
        <w:rPr>
          <w:sz w:val="24"/>
          <w:szCs w:val="24"/>
        </w:rPr>
        <w:t>Большеалабухская</w:t>
      </w:r>
      <w:proofErr w:type="spellEnd"/>
      <w:r w:rsidRPr="009069AF">
        <w:rPr>
          <w:sz w:val="24"/>
          <w:szCs w:val="24"/>
        </w:rPr>
        <w:t xml:space="preserve"> врачебная амбулатория и </w:t>
      </w:r>
      <w:proofErr w:type="spellStart"/>
      <w:r w:rsidRPr="009069AF">
        <w:rPr>
          <w:sz w:val="24"/>
          <w:szCs w:val="24"/>
        </w:rPr>
        <w:t>Власовский</w:t>
      </w:r>
      <w:proofErr w:type="spellEnd"/>
      <w:r w:rsidRPr="009069AF">
        <w:rPr>
          <w:sz w:val="24"/>
          <w:szCs w:val="24"/>
        </w:rPr>
        <w:t xml:space="preserve"> ФАП.  </w:t>
      </w:r>
      <w:r w:rsidRPr="009069AF">
        <w:rPr>
          <w:sz w:val="24"/>
          <w:szCs w:val="24"/>
          <w:lang w:eastAsia="en-US"/>
        </w:rPr>
        <w:t xml:space="preserve"> Обеспеченность  населения больничными учреждениями соответствует минимальным нормативам  обеспеченности.  </w:t>
      </w:r>
    </w:p>
    <w:p w:rsidR="00E92B24" w:rsidRPr="003D503C" w:rsidRDefault="00E92B24" w:rsidP="00E92B24">
      <w:pPr>
        <w:jc w:val="center"/>
        <w:rPr>
          <w:b/>
          <w:sz w:val="32"/>
          <w:szCs w:val="32"/>
        </w:rPr>
      </w:pPr>
    </w:p>
    <w:p w:rsidR="00E92B24" w:rsidRDefault="00E92B24" w:rsidP="00E92B24">
      <w:pPr>
        <w:jc w:val="center"/>
        <w:rPr>
          <w:b/>
          <w:sz w:val="28"/>
          <w:szCs w:val="28"/>
          <w:lang w:eastAsia="en-US"/>
        </w:rPr>
      </w:pPr>
      <w:r w:rsidRPr="003D503C">
        <w:rPr>
          <w:b/>
          <w:sz w:val="28"/>
          <w:szCs w:val="28"/>
          <w:lang w:eastAsia="en-US"/>
        </w:rPr>
        <w:t>Спортивные объекты</w:t>
      </w:r>
    </w:p>
    <w:p w:rsidR="00E92B24" w:rsidRDefault="00E92B24" w:rsidP="00E92B24">
      <w:pPr>
        <w:jc w:val="center"/>
      </w:pPr>
    </w:p>
    <w:p w:rsidR="00E92B24" w:rsidRPr="009069AF" w:rsidRDefault="00E92B24" w:rsidP="009069AF">
      <w:pPr>
        <w:jc w:val="both"/>
        <w:rPr>
          <w:kern w:val="1"/>
          <w:sz w:val="24"/>
          <w:szCs w:val="24"/>
          <w:lang w:eastAsia="ar-SA"/>
        </w:rPr>
      </w:pPr>
      <w:r w:rsidRPr="009069AF">
        <w:rPr>
          <w:sz w:val="24"/>
          <w:szCs w:val="24"/>
        </w:rPr>
        <w:t>К нормируемым учреждениям физкультуры и спорта относятся стадион и спортзал, как правило, совмещенные со школьными (повседневное пользование ). С точки зрения доступности для учреждений повседневного обслуживания установлен радиус пешеходной доступности 30 мин. или 2,5-3 км</w:t>
      </w:r>
      <w:r w:rsidRPr="009069AF">
        <w:rPr>
          <w:kern w:val="1"/>
          <w:sz w:val="24"/>
          <w:szCs w:val="24"/>
          <w:lang w:eastAsia="ar-SA"/>
        </w:rPr>
        <w:t>.</w:t>
      </w:r>
    </w:p>
    <w:p w:rsidR="00E92B24" w:rsidRPr="009069AF" w:rsidRDefault="00E92B24" w:rsidP="009069AF">
      <w:pPr>
        <w:shd w:val="clear" w:color="auto" w:fill="FFFFFF"/>
        <w:jc w:val="both"/>
        <w:rPr>
          <w:kern w:val="1"/>
          <w:sz w:val="24"/>
          <w:szCs w:val="24"/>
          <w:lang w:eastAsia="ar-SA"/>
        </w:rPr>
      </w:pPr>
      <w:r w:rsidRPr="009069AF">
        <w:rPr>
          <w:sz w:val="24"/>
          <w:szCs w:val="24"/>
        </w:rPr>
        <w:t>В настоящее время в поселении сложились следующие площадки для занятий физической культурой и спортом</w:t>
      </w:r>
      <w:r w:rsidRPr="009069AF">
        <w:rPr>
          <w:kern w:val="1"/>
          <w:sz w:val="24"/>
          <w:szCs w:val="24"/>
          <w:lang w:eastAsia="ar-SA"/>
        </w:rPr>
        <w:t>:</w:t>
      </w:r>
    </w:p>
    <w:p w:rsidR="00E92B24" w:rsidRPr="009069AF" w:rsidRDefault="00E92B24" w:rsidP="009069AF">
      <w:pPr>
        <w:numPr>
          <w:ilvl w:val="0"/>
          <w:numId w:val="32"/>
        </w:numPr>
        <w:shd w:val="clear" w:color="auto" w:fill="FFFFFF"/>
        <w:tabs>
          <w:tab w:val="left" w:pos="879"/>
        </w:tabs>
        <w:suppressAutoHyphens/>
        <w:autoSpaceDN/>
        <w:adjustRightInd/>
        <w:ind w:left="0" w:firstLine="709"/>
        <w:jc w:val="both"/>
        <w:rPr>
          <w:sz w:val="24"/>
          <w:szCs w:val="24"/>
        </w:rPr>
      </w:pPr>
      <w:r w:rsidRPr="009069AF">
        <w:rPr>
          <w:sz w:val="24"/>
          <w:szCs w:val="24"/>
        </w:rPr>
        <w:t xml:space="preserve">спортплощадка </w:t>
      </w:r>
      <w:proofErr w:type="spellStart"/>
      <w:r w:rsidRPr="009069AF">
        <w:rPr>
          <w:sz w:val="24"/>
          <w:szCs w:val="24"/>
        </w:rPr>
        <w:t>уБольшеалабухской</w:t>
      </w:r>
      <w:proofErr w:type="spellEnd"/>
      <w:r w:rsidRPr="009069AF">
        <w:rPr>
          <w:kern w:val="1"/>
          <w:sz w:val="24"/>
          <w:szCs w:val="24"/>
          <w:lang w:eastAsia="ar-SA"/>
        </w:rPr>
        <w:t xml:space="preserve"> средней образовательной школы</w:t>
      </w:r>
      <w:r w:rsidR="00B37288" w:rsidRPr="009069AF">
        <w:rPr>
          <w:kern w:val="1"/>
          <w:sz w:val="24"/>
          <w:szCs w:val="24"/>
          <w:lang w:eastAsia="ar-SA"/>
        </w:rPr>
        <w:t xml:space="preserve"> и спортзал МКОУ </w:t>
      </w:r>
      <w:proofErr w:type="spellStart"/>
      <w:r w:rsidR="00B37288" w:rsidRPr="009069AF">
        <w:rPr>
          <w:kern w:val="1"/>
          <w:sz w:val="24"/>
          <w:szCs w:val="24"/>
          <w:lang w:eastAsia="ar-SA"/>
        </w:rPr>
        <w:t>Большеалабухская</w:t>
      </w:r>
      <w:proofErr w:type="spellEnd"/>
      <w:r w:rsidR="00B37288" w:rsidRPr="009069AF">
        <w:rPr>
          <w:kern w:val="1"/>
          <w:sz w:val="24"/>
          <w:szCs w:val="24"/>
          <w:lang w:eastAsia="ar-SA"/>
        </w:rPr>
        <w:t xml:space="preserve"> СОШ</w:t>
      </w:r>
      <w:r w:rsidRPr="009069AF">
        <w:rPr>
          <w:kern w:val="1"/>
          <w:sz w:val="24"/>
          <w:szCs w:val="24"/>
          <w:lang w:eastAsia="ar-SA"/>
        </w:rPr>
        <w:t>;</w:t>
      </w:r>
    </w:p>
    <w:p w:rsidR="00E92B24" w:rsidRPr="009069AF" w:rsidRDefault="00E92B24" w:rsidP="009069AF">
      <w:pPr>
        <w:numPr>
          <w:ilvl w:val="0"/>
          <w:numId w:val="32"/>
        </w:numPr>
        <w:shd w:val="clear" w:color="auto" w:fill="FFFFFF"/>
        <w:tabs>
          <w:tab w:val="left" w:pos="879"/>
        </w:tabs>
        <w:suppressAutoHyphens/>
        <w:autoSpaceDN/>
        <w:adjustRightInd/>
        <w:ind w:left="0" w:firstLine="709"/>
        <w:jc w:val="both"/>
        <w:rPr>
          <w:sz w:val="24"/>
          <w:szCs w:val="24"/>
        </w:rPr>
      </w:pPr>
      <w:r w:rsidRPr="009069AF">
        <w:rPr>
          <w:sz w:val="24"/>
          <w:szCs w:val="24"/>
        </w:rPr>
        <w:t>спортплощадка уосновной</w:t>
      </w:r>
      <w:r w:rsidRPr="009069AF">
        <w:rPr>
          <w:kern w:val="1"/>
          <w:sz w:val="24"/>
          <w:szCs w:val="24"/>
          <w:lang w:eastAsia="ar-SA"/>
        </w:rPr>
        <w:t xml:space="preserve"> образовательной школы в с. </w:t>
      </w:r>
      <w:proofErr w:type="spellStart"/>
      <w:r w:rsidRPr="009069AF">
        <w:rPr>
          <w:kern w:val="1"/>
          <w:sz w:val="24"/>
          <w:szCs w:val="24"/>
          <w:lang w:eastAsia="ar-SA"/>
        </w:rPr>
        <w:t>Власовка</w:t>
      </w:r>
      <w:proofErr w:type="spellEnd"/>
      <w:r w:rsidRPr="009069AF">
        <w:rPr>
          <w:sz w:val="24"/>
          <w:szCs w:val="24"/>
        </w:rPr>
        <w:t>.</w:t>
      </w:r>
    </w:p>
    <w:p w:rsidR="00E92B24" w:rsidRPr="009069AF" w:rsidRDefault="00E92B24" w:rsidP="009069AF">
      <w:pPr>
        <w:tabs>
          <w:tab w:val="left" w:pos="360"/>
        </w:tabs>
        <w:suppressAutoHyphens/>
        <w:jc w:val="both"/>
        <w:rPr>
          <w:kern w:val="1"/>
          <w:sz w:val="24"/>
          <w:szCs w:val="24"/>
          <w:lang w:eastAsia="ar-SA"/>
        </w:rPr>
      </w:pPr>
      <w:r w:rsidRPr="009069AF">
        <w:rPr>
          <w:sz w:val="24"/>
          <w:szCs w:val="24"/>
        </w:rPr>
        <w:t>Генеральным планом поселения предусматривается строительство благоустройство и дальнейшее развитие существующих спортивных площадок</w:t>
      </w:r>
      <w:r w:rsidRPr="009069AF">
        <w:rPr>
          <w:iCs/>
          <w:spacing w:val="-3"/>
          <w:kern w:val="1"/>
          <w:sz w:val="24"/>
          <w:szCs w:val="24"/>
          <w:shd w:val="clear" w:color="auto" w:fill="FFFFFF"/>
        </w:rPr>
        <w:t>.</w:t>
      </w:r>
    </w:p>
    <w:p w:rsidR="00E92B24" w:rsidRPr="009069AF" w:rsidRDefault="00E92B24" w:rsidP="009069AF">
      <w:pPr>
        <w:suppressAutoHyphens/>
        <w:jc w:val="both"/>
        <w:rPr>
          <w:sz w:val="24"/>
          <w:szCs w:val="24"/>
          <w:lang w:eastAsia="en-US"/>
        </w:rPr>
      </w:pPr>
    </w:p>
    <w:p w:rsidR="00E92B24" w:rsidRDefault="00E92B24" w:rsidP="00E92B24">
      <w:pPr>
        <w:suppressAutoHyphens/>
        <w:jc w:val="center"/>
        <w:rPr>
          <w:b/>
          <w:sz w:val="28"/>
          <w:szCs w:val="28"/>
          <w:lang w:eastAsia="en-US"/>
        </w:rPr>
      </w:pPr>
      <w:r w:rsidRPr="001337E4">
        <w:rPr>
          <w:b/>
          <w:sz w:val="28"/>
          <w:szCs w:val="28"/>
          <w:lang w:eastAsia="en-US"/>
        </w:rPr>
        <w:t xml:space="preserve">Учреждения культуры </w:t>
      </w:r>
    </w:p>
    <w:p w:rsidR="00E92B24" w:rsidRDefault="00E92B24" w:rsidP="00E92B24">
      <w:pPr>
        <w:suppressAutoHyphens/>
        <w:jc w:val="center"/>
        <w:rPr>
          <w:b/>
          <w:sz w:val="28"/>
          <w:szCs w:val="28"/>
          <w:lang w:eastAsia="en-US"/>
        </w:rPr>
      </w:pPr>
    </w:p>
    <w:p w:rsidR="00E92B24" w:rsidRPr="009069AF" w:rsidRDefault="00E92B24" w:rsidP="009069AF">
      <w:pPr>
        <w:suppressAutoHyphens/>
        <w:jc w:val="both"/>
        <w:rPr>
          <w:sz w:val="24"/>
          <w:szCs w:val="24"/>
          <w:lang w:eastAsia="en-US"/>
        </w:rPr>
      </w:pPr>
      <w:r w:rsidRPr="009069AF">
        <w:rPr>
          <w:sz w:val="24"/>
          <w:szCs w:val="24"/>
          <w:lang w:eastAsia="en-US"/>
        </w:rPr>
        <w:t xml:space="preserve">Учреждения культуры территории поселения представлены </w:t>
      </w:r>
      <w:proofErr w:type="spellStart"/>
      <w:r w:rsidRPr="009069AF">
        <w:rPr>
          <w:sz w:val="24"/>
          <w:szCs w:val="24"/>
          <w:lang w:eastAsia="en-US"/>
        </w:rPr>
        <w:t>Большеалабухским</w:t>
      </w:r>
      <w:proofErr w:type="spellEnd"/>
      <w:r w:rsidRPr="009069AF">
        <w:rPr>
          <w:sz w:val="24"/>
          <w:szCs w:val="24"/>
          <w:lang w:eastAsia="en-US"/>
        </w:rPr>
        <w:t xml:space="preserve"> Домом культуры, </w:t>
      </w:r>
      <w:proofErr w:type="spellStart"/>
      <w:r w:rsidRPr="009069AF">
        <w:rPr>
          <w:sz w:val="24"/>
          <w:szCs w:val="24"/>
          <w:lang w:eastAsia="en-US"/>
        </w:rPr>
        <w:t>Власовским</w:t>
      </w:r>
      <w:proofErr w:type="spellEnd"/>
      <w:r w:rsidRPr="009069AF">
        <w:rPr>
          <w:sz w:val="24"/>
          <w:szCs w:val="24"/>
          <w:lang w:eastAsia="en-US"/>
        </w:rPr>
        <w:t xml:space="preserve"> сельским клубом и двумя  сельскими  библиотеками .</w:t>
      </w:r>
    </w:p>
    <w:p w:rsidR="00E92B24" w:rsidRPr="009069AF" w:rsidRDefault="00E92B24" w:rsidP="009069AF">
      <w:pPr>
        <w:suppressAutoHyphens/>
        <w:jc w:val="both"/>
        <w:rPr>
          <w:sz w:val="24"/>
          <w:szCs w:val="24"/>
          <w:lang w:eastAsia="en-US"/>
        </w:rPr>
      </w:pPr>
      <w:r w:rsidRPr="009069AF">
        <w:rPr>
          <w:sz w:val="24"/>
          <w:szCs w:val="24"/>
          <w:lang w:eastAsia="en-US"/>
        </w:rPr>
        <w:t xml:space="preserve">В </w:t>
      </w:r>
      <w:proofErr w:type="spellStart"/>
      <w:r w:rsidRPr="009069AF">
        <w:rPr>
          <w:sz w:val="24"/>
          <w:szCs w:val="24"/>
          <w:lang w:eastAsia="en-US"/>
        </w:rPr>
        <w:t>селеБольшиеАлабухи</w:t>
      </w:r>
      <w:proofErr w:type="spellEnd"/>
    </w:p>
    <w:p w:rsidR="00E92B24" w:rsidRPr="009069AF" w:rsidRDefault="00E92B24" w:rsidP="009069AF">
      <w:pPr>
        <w:jc w:val="both"/>
        <w:rPr>
          <w:sz w:val="24"/>
          <w:szCs w:val="24"/>
        </w:rPr>
      </w:pPr>
      <w:r w:rsidRPr="009069AF">
        <w:rPr>
          <w:sz w:val="24"/>
          <w:szCs w:val="24"/>
        </w:rPr>
        <w:t xml:space="preserve">- Дом культуры. Размещается в приспособленном кирпичном здании </w:t>
      </w:r>
      <w:smartTag w:uri="urn:schemas-microsoft-com:office:smarttags" w:element="metricconverter">
        <w:smartTagPr>
          <w:attr w:name="ProductID" w:val="1952 г"/>
        </w:smartTagPr>
        <w:r w:rsidRPr="009069AF">
          <w:rPr>
            <w:sz w:val="24"/>
            <w:szCs w:val="24"/>
          </w:rPr>
          <w:t>1952 г</w:t>
        </w:r>
      </w:smartTag>
      <w:r w:rsidRPr="009069AF">
        <w:rPr>
          <w:sz w:val="24"/>
          <w:szCs w:val="24"/>
        </w:rPr>
        <w:t xml:space="preserve">. постройки, изношенном на 76 %. Нуждается в </w:t>
      </w:r>
      <w:r w:rsidR="00B37288" w:rsidRPr="009069AF">
        <w:rPr>
          <w:sz w:val="24"/>
          <w:szCs w:val="24"/>
        </w:rPr>
        <w:t xml:space="preserve"> капитальном ремонте или </w:t>
      </w:r>
      <w:r w:rsidRPr="009069AF">
        <w:rPr>
          <w:sz w:val="24"/>
          <w:szCs w:val="24"/>
        </w:rPr>
        <w:t>предоставлении нового помещения.</w:t>
      </w:r>
    </w:p>
    <w:p w:rsidR="00E92B24" w:rsidRPr="009069AF" w:rsidRDefault="00E92B24" w:rsidP="009069AF">
      <w:pPr>
        <w:jc w:val="both"/>
        <w:rPr>
          <w:sz w:val="24"/>
          <w:szCs w:val="24"/>
        </w:rPr>
      </w:pPr>
      <w:r w:rsidRPr="009069AF">
        <w:rPr>
          <w:sz w:val="24"/>
          <w:szCs w:val="24"/>
        </w:rPr>
        <w:t xml:space="preserve">- Общественная библиотека. Размещается в деревянном здании </w:t>
      </w:r>
      <w:smartTag w:uri="urn:schemas-microsoft-com:office:smarttags" w:element="metricconverter">
        <w:smartTagPr>
          <w:attr w:name="ProductID" w:val="1970 г"/>
        </w:smartTagPr>
        <w:r w:rsidRPr="009069AF">
          <w:rPr>
            <w:sz w:val="24"/>
            <w:szCs w:val="24"/>
          </w:rPr>
          <w:t>1970 г</w:t>
        </w:r>
      </w:smartTag>
      <w:r w:rsidRPr="009069AF">
        <w:rPr>
          <w:sz w:val="24"/>
          <w:szCs w:val="24"/>
        </w:rPr>
        <w:t>. постройки, изношенном на 100 %. Нуждается в предоставлении нового помещения.</w:t>
      </w:r>
    </w:p>
    <w:p w:rsidR="00E92B24" w:rsidRPr="009069AF" w:rsidRDefault="00E92B24" w:rsidP="009069AF">
      <w:pPr>
        <w:rPr>
          <w:sz w:val="24"/>
          <w:szCs w:val="24"/>
        </w:rPr>
      </w:pPr>
      <w:r w:rsidRPr="009069AF">
        <w:rPr>
          <w:sz w:val="24"/>
          <w:szCs w:val="24"/>
        </w:rPr>
        <w:t xml:space="preserve">В </w:t>
      </w:r>
      <w:proofErr w:type="spellStart"/>
      <w:r w:rsidRPr="009069AF">
        <w:rPr>
          <w:sz w:val="24"/>
          <w:szCs w:val="24"/>
        </w:rPr>
        <w:t>селеВласовка</w:t>
      </w:r>
      <w:proofErr w:type="spellEnd"/>
    </w:p>
    <w:p w:rsidR="00E92B24" w:rsidRPr="009069AF" w:rsidRDefault="00E92B24" w:rsidP="009069AF">
      <w:pPr>
        <w:rPr>
          <w:sz w:val="24"/>
          <w:szCs w:val="24"/>
        </w:rPr>
      </w:pPr>
      <w:r w:rsidRPr="009069AF">
        <w:rPr>
          <w:sz w:val="24"/>
          <w:szCs w:val="24"/>
        </w:rPr>
        <w:t xml:space="preserve">-  сельский клуб  размещается в кирпичном здании </w:t>
      </w:r>
      <w:smartTag w:uri="urn:schemas-microsoft-com:office:smarttags" w:element="metricconverter">
        <w:smartTagPr>
          <w:attr w:name="ProductID" w:val="1960 г"/>
        </w:smartTagPr>
        <w:r w:rsidRPr="009069AF">
          <w:rPr>
            <w:sz w:val="24"/>
            <w:szCs w:val="24"/>
          </w:rPr>
          <w:t>1960 г</w:t>
        </w:r>
      </w:smartTag>
      <w:r w:rsidRPr="009069AF">
        <w:rPr>
          <w:sz w:val="24"/>
          <w:szCs w:val="24"/>
        </w:rPr>
        <w:t>. постройки, изношенном на 100 %. Нуждается в предоставлении нового помещения.</w:t>
      </w:r>
    </w:p>
    <w:p w:rsidR="00E92B24" w:rsidRPr="009069AF" w:rsidRDefault="00E92B24" w:rsidP="009069AF">
      <w:pPr>
        <w:rPr>
          <w:sz w:val="24"/>
          <w:szCs w:val="24"/>
        </w:rPr>
      </w:pPr>
      <w:r w:rsidRPr="009069AF">
        <w:rPr>
          <w:sz w:val="24"/>
          <w:szCs w:val="24"/>
        </w:rPr>
        <w:t xml:space="preserve">- Общественная библиотека. Размещается в деревянном здании </w:t>
      </w:r>
      <w:smartTag w:uri="urn:schemas-microsoft-com:office:smarttags" w:element="metricconverter">
        <w:smartTagPr>
          <w:attr w:name="ProductID" w:val="1967 г"/>
        </w:smartTagPr>
        <w:r w:rsidRPr="009069AF">
          <w:rPr>
            <w:sz w:val="24"/>
            <w:szCs w:val="24"/>
          </w:rPr>
          <w:t>1967 г</w:t>
        </w:r>
      </w:smartTag>
      <w:r w:rsidRPr="009069AF">
        <w:rPr>
          <w:sz w:val="24"/>
          <w:szCs w:val="24"/>
        </w:rPr>
        <w:t>. постройки, изношенном на 99 %. Нуждается в предоставлении нового помещения.</w:t>
      </w:r>
    </w:p>
    <w:p w:rsidR="00E92B24" w:rsidRPr="009069AF" w:rsidRDefault="00E92B24" w:rsidP="009069AF">
      <w:pPr>
        <w:rPr>
          <w:sz w:val="24"/>
          <w:szCs w:val="24"/>
        </w:rPr>
      </w:pPr>
    </w:p>
    <w:p w:rsidR="00E92B24" w:rsidRPr="009069AF" w:rsidRDefault="00E92B24" w:rsidP="009069AF">
      <w:pPr>
        <w:rPr>
          <w:sz w:val="24"/>
          <w:szCs w:val="24"/>
        </w:rPr>
      </w:pPr>
      <w:r w:rsidRPr="009069AF">
        <w:rPr>
          <w:sz w:val="24"/>
          <w:szCs w:val="24"/>
        </w:rPr>
        <w:t>В пос. Верхний Затон объекты социальной инфраструктуры отсутствуют.</w:t>
      </w:r>
    </w:p>
    <w:p w:rsidR="00B37288" w:rsidRPr="009069AF" w:rsidRDefault="00B37288" w:rsidP="009069AF">
      <w:pPr>
        <w:rPr>
          <w:sz w:val="24"/>
          <w:szCs w:val="24"/>
        </w:rPr>
      </w:pPr>
      <w:r w:rsidRPr="009069AF">
        <w:rPr>
          <w:sz w:val="24"/>
          <w:szCs w:val="24"/>
        </w:rPr>
        <w:t xml:space="preserve">в сельских клубах работают кружки для взрослых и детей </w:t>
      </w:r>
      <w:proofErr w:type="spellStart"/>
      <w:r w:rsidRPr="009069AF">
        <w:rPr>
          <w:sz w:val="24"/>
          <w:szCs w:val="24"/>
        </w:rPr>
        <w:t>различнызх</w:t>
      </w:r>
      <w:proofErr w:type="spellEnd"/>
      <w:r w:rsidRPr="009069AF">
        <w:rPr>
          <w:sz w:val="24"/>
          <w:szCs w:val="24"/>
        </w:rPr>
        <w:t xml:space="preserve"> направлений: танцевальные, музыкальные и т.д.</w:t>
      </w:r>
    </w:p>
    <w:p w:rsidR="00B37288" w:rsidRPr="009069AF" w:rsidRDefault="00B37288" w:rsidP="009069AF">
      <w:pPr>
        <w:rPr>
          <w:sz w:val="24"/>
          <w:szCs w:val="24"/>
        </w:rPr>
      </w:pPr>
      <w:r w:rsidRPr="009069AF">
        <w:rPr>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различных спартакиад, проведение единых социальных действий.</w:t>
      </w:r>
    </w:p>
    <w:p w:rsidR="00E92B24" w:rsidRPr="009069AF" w:rsidRDefault="00B37288" w:rsidP="009069AF">
      <w:pPr>
        <w:rPr>
          <w:sz w:val="24"/>
          <w:szCs w:val="24"/>
        </w:rPr>
      </w:pPr>
      <w:r w:rsidRPr="009069AF">
        <w:rPr>
          <w:sz w:val="24"/>
          <w:szCs w:val="24"/>
        </w:rPr>
        <w:t>Задача в культурно-досуговых учреждениях- вводить инновационные формы организации досуга населения, увел</w:t>
      </w:r>
      <w:r w:rsidR="009069AF">
        <w:rPr>
          <w:sz w:val="24"/>
          <w:szCs w:val="24"/>
        </w:rPr>
        <w:t>ичить процент охвата населения.</w:t>
      </w:r>
    </w:p>
    <w:p w:rsidR="00E92B24" w:rsidRPr="009069AF" w:rsidRDefault="00E92B24" w:rsidP="009069AF">
      <w:pPr>
        <w:widowControl/>
        <w:jc w:val="both"/>
        <w:rPr>
          <w:sz w:val="24"/>
          <w:szCs w:val="24"/>
        </w:rPr>
      </w:pPr>
      <w:r w:rsidRPr="009069AF">
        <w:rPr>
          <w:sz w:val="24"/>
          <w:szCs w:val="24"/>
        </w:rPr>
        <w:t xml:space="preserve">Важнейшей частью социальной инфраструктуры, призванной обеспечивать удовлетворение социально-бытовых нужд человека, является жилье и качественное обеспечение населения коммунальными и социальными услугами, однако качество этого </w:t>
      </w:r>
      <w:proofErr w:type="spellStart"/>
      <w:r w:rsidRPr="009069AF">
        <w:rPr>
          <w:sz w:val="24"/>
          <w:szCs w:val="24"/>
        </w:rPr>
        <w:t>обеспеченияостаетсянизким,так</w:t>
      </w:r>
      <w:proofErr w:type="spellEnd"/>
      <w:r w:rsidRPr="009069AF">
        <w:rPr>
          <w:sz w:val="24"/>
          <w:szCs w:val="24"/>
        </w:rPr>
        <w:t xml:space="preserve"> как  часть  жилого фонда не обеспечена центральным водопроводом и другими формами коммунального обслуживания и благоустройства, так же на сегодняшний день поселение располагает  устаревшей базой для занятий спортом, неудовлетворительными социально-экономическими условиями проживания. </w:t>
      </w:r>
    </w:p>
    <w:p w:rsidR="00E92B24" w:rsidRPr="009069AF" w:rsidRDefault="00E92B24" w:rsidP="009069AF">
      <w:pPr>
        <w:jc w:val="both"/>
        <w:rPr>
          <w:kern w:val="1"/>
          <w:sz w:val="24"/>
          <w:szCs w:val="24"/>
          <w:lang w:eastAsia="ar-SA"/>
        </w:rPr>
      </w:pPr>
      <w:r w:rsidRPr="009069AF">
        <w:rPr>
          <w:sz w:val="24"/>
          <w:szCs w:val="24"/>
        </w:rPr>
        <w:t>В основу предложений положена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 № 1683-р, более поздние правительственные и ведомственные документы, развивающие и дополняющие данную методику, а также нормы расчета учреждений и предприятий сферы обслуживания согласно СНиП 2.07.01-89* «Градостроительство. Планировка и застройка городских и сельских поселений, (далее СНиП 2.07.01-89*).</w:t>
      </w:r>
    </w:p>
    <w:p w:rsidR="00E92B24" w:rsidRPr="009069AF" w:rsidRDefault="00E92B24" w:rsidP="009069AF">
      <w:pPr>
        <w:jc w:val="both"/>
        <w:rPr>
          <w:sz w:val="24"/>
          <w:szCs w:val="24"/>
        </w:rPr>
      </w:pPr>
      <w:r w:rsidRPr="009069AF">
        <w:rPr>
          <w:sz w:val="24"/>
          <w:szCs w:val="24"/>
        </w:rPr>
        <w:t>В «Методике» отмечается, что 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Создание социальной инфраструктуры, минимально необходимой для реализации гарантий, установленных Конституцией РФ и федеральным законодательством, на безвозвратной основе предполагается осуществлять за счет избирательной инвестиционной поддержки регионов в рамках Фонда регионального развития. Выделение средств этого фонда должно осуществляться на основе инвестиционного плана по развитию социальной инфраструктуры, который должен разрабатываться субъектом РФ на основе «Методики».</w:t>
      </w:r>
    </w:p>
    <w:p w:rsidR="00E92B24" w:rsidRPr="009069AF" w:rsidRDefault="00E92B24" w:rsidP="009069AF">
      <w:pPr>
        <w:jc w:val="both"/>
        <w:rPr>
          <w:sz w:val="24"/>
          <w:szCs w:val="24"/>
        </w:rPr>
      </w:pPr>
      <w:r w:rsidRPr="009069AF">
        <w:rPr>
          <w:sz w:val="24"/>
          <w:szCs w:val="24"/>
        </w:rPr>
        <w:t>Обеспечение населения обслуживанием сверх этих нормативов и по другим видам обслуживания может удовлетворяться на платной основе, как в государственных, так и в частных учреждениях.</w:t>
      </w:r>
    </w:p>
    <w:p w:rsidR="00E92B24" w:rsidRPr="009069AF" w:rsidRDefault="00E92B24" w:rsidP="009069AF">
      <w:pPr>
        <w:jc w:val="both"/>
        <w:rPr>
          <w:sz w:val="24"/>
          <w:szCs w:val="24"/>
        </w:rPr>
      </w:pPr>
      <w:r w:rsidRPr="009069AF">
        <w:rPr>
          <w:sz w:val="24"/>
          <w:szCs w:val="24"/>
        </w:rPr>
        <w:t>Кроме того, на ближайшую перспективу необходимо руководствоваться решениями по развитию масштабных национальных проектов, которые разрабатываются и внедряются в настоящее время в сфере «Образования» и «Здравоохранения».</w:t>
      </w:r>
    </w:p>
    <w:p w:rsidR="00E92B24" w:rsidRPr="009069AF" w:rsidRDefault="00E92B24" w:rsidP="009069AF">
      <w:pPr>
        <w:jc w:val="both"/>
        <w:rPr>
          <w:sz w:val="24"/>
          <w:szCs w:val="24"/>
        </w:rPr>
      </w:pPr>
      <w:r w:rsidRPr="009069AF">
        <w:rPr>
          <w:sz w:val="24"/>
          <w:szCs w:val="24"/>
        </w:rPr>
        <w:t xml:space="preserve">Современный уровень развития социального обслуживания в новых экономических условиях требует определенной перестройки. Требуется сформировать многоуровневую систему обслуживания, которая бы позволила обеспечить человека всем необходимым, но в </w:t>
      </w:r>
      <w:r w:rsidRPr="009069AF">
        <w:rPr>
          <w:sz w:val="24"/>
          <w:szCs w:val="24"/>
        </w:rPr>
        <w:lastRenderedPageBreak/>
        <w:t>разумных, экономически оправданных пределах и с учётом ассортимента услуг. Для этого в масштабах района предлагается организовать иерархическую систему центров обслуживания, которая охарактеризована в таблице 16. При формировании сети многофункциональных центров обслуживания определяющим фактором должно стать соблюдение 45 минутной доступности каждого центра для окружающих населенных пунктов.</w:t>
      </w:r>
    </w:p>
    <w:p w:rsidR="00E92B24" w:rsidRPr="009069AF" w:rsidRDefault="00E92B24" w:rsidP="009069AF">
      <w:pPr>
        <w:jc w:val="both"/>
        <w:rPr>
          <w:sz w:val="24"/>
          <w:szCs w:val="24"/>
        </w:rPr>
      </w:pPr>
      <w:r w:rsidRPr="009069AF">
        <w:rPr>
          <w:sz w:val="24"/>
          <w:szCs w:val="24"/>
        </w:rPr>
        <w:t xml:space="preserve">В соответствии с этой схемой, населенные пункты Большеалабухского сельского поселения находятся в зоне обслуживания с. Малые </w:t>
      </w:r>
      <w:proofErr w:type="spellStart"/>
      <w:r w:rsidRPr="009069AF">
        <w:rPr>
          <w:sz w:val="24"/>
          <w:szCs w:val="24"/>
        </w:rPr>
        <w:t>Алабухи</w:t>
      </w:r>
      <w:proofErr w:type="spellEnd"/>
      <w:r w:rsidRPr="009069AF">
        <w:rPr>
          <w:sz w:val="24"/>
          <w:szCs w:val="24"/>
        </w:rPr>
        <w:t xml:space="preserve"> 1-е, которое станет центром оказания услуг периодического использования для поселений восточной части Грибановского района – Алексеевского, </w:t>
      </w:r>
      <w:proofErr w:type="spellStart"/>
      <w:r w:rsidRPr="009069AF">
        <w:rPr>
          <w:sz w:val="24"/>
          <w:szCs w:val="24"/>
        </w:rPr>
        <w:t>Большеалабухского</w:t>
      </w:r>
      <w:proofErr w:type="spellEnd"/>
      <w:r w:rsidRPr="009069AF">
        <w:rPr>
          <w:sz w:val="24"/>
          <w:szCs w:val="24"/>
        </w:rPr>
        <w:t xml:space="preserve">, </w:t>
      </w:r>
      <w:proofErr w:type="spellStart"/>
      <w:r w:rsidRPr="009069AF">
        <w:rPr>
          <w:sz w:val="24"/>
          <w:szCs w:val="24"/>
        </w:rPr>
        <w:t>Малогрибановского</w:t>
      </w:r>
      <w:proofErr w:type="spellEnd"/>
      <w:r w:rsidRPr="009069AF">
        <w:rPr>
          <w:sz w:val="24"/>
          <w:szCs w:val="24"/>
        </w:rPr>
        <w:t xml:space="preserve"> </w:t>
      </w:r>
      <w:proofErr w:type="spellStart"/>
      <w:r w:rsidRPr="009069AF">
        <w:rPr>
          <w:sz w:val="24"/>
          <w:szCs w:val="24"/>
        </w:rPr>
        <w:t>иПосевкинского.В</w:t>
      </w:r>
      <w:proofErr w:type="spellEnd"/>
      <w:r w:rsidRPr="009069AF">
        <w:rPr>
          <w:sz w:val="24"/>
          <w:szCs w:val="24"/>
        </w:rPr>
        <w:t xml:space="preserve"> </w:t>
      </w:r>
      <w:proofErr w:type="spellStart"/>
      <w:r w:rsidRPr="009069AF">
        <w:rPr>
          <w:sz w:val="24"/>
          <w:szCs w:val="24"/>
        </w:rPr>
        <w:t>самомБольшеалабухскомпоселении</w:t>
      </w:r>
      <w:proofErr w:type="spellEnd"/>
      <w:r w:rsidRPr="009069AF">
        <w:rPr>
          <w:sz w:val="24"/>
          <w:szCs w:val="24"/>
        </w:rPr>
        <w:t xml:space="preserve"> будут сосредоточены такие объекты социальной инфраструктуры как банкомат Сбербанка, магазины и др.</w:t>
      </w:r>
    </w:p>
    <w:p w:rsidR="00E92B24" w:rsidRPr="009069AF" w:rsidRDefault="00E92B24" w:rsidP="009069AF">
      <w:pPr>
        <w:jc w:val="both"/>
        <w:rPr>
          <w:sz w:val="24"/>
          <w:szCs w:val="24"/>
        </w:rPr>
      </w:pPr>
      <w:r w:rsidRPr="009069AF">
        <w:rPr>
          <w:sz w:val="24"/>
          <w:szCs w:val="24"/>
        </w:rPr>
        <w:t>Наряду с муниципальными, возможно развитие сети учреждений бытового и коммунального обслуживания других форм собственности.</w:t>
      </w:r>
    </w:p>
    <w:p w:rsidR="00E92B24" w:rsidRPr="009069AF" w:rsidRDefault="00E92B24" w:rsidP="009069AF">
      <w:pPr>
        <w:widowControl/>
        <w:jc w:val="both"/>
        <w:rPr>
          <w:rFonts w:ascii="Times New Roman CYR" w:hAnsi="Times New Roman CYR" w:cs="Times New Roman CYR"/>
          <w:sz w:val="24"/>
          <w:szCs w:val="24"/>
        </w:rPr>
      </w:pPr>
    </w:p>
    <w:p w:rsidR="00E92B24" w:rsidRPr="003539A1" w:rsidRDefault="00E92B24" w:rsidP="00E92B24">
      <w:pPr>
        <w:widowControl/>
        <w:jc w:val="both"/>
        <w:rPr>
          <w:rFonts w:ascii="Times New Roman CYR" w:hAnsi="Times New Roman CYR" w:cs="Times New Roman CYR"/>
          <w:highlight w:val="yellow"/>
        </w:rPr>
      </w:pPr>
    </w:p>
    <w:p w:rsidR="00E92B24" w:rsidRPr="00064CE1" w:rsidRDefault="00E92B24" w:rsidP="00E92B24">
      <w:pPr>
        <w:widowControl/>
        <w:jc w:val="center"/>
        <w:rPr>
          <w:rFonts w:ascii="Times New Roman CYR" w:hAnsi="Times New Roman CYR" w:cs="Times New Roman CYR"/>
          <w:b/>
          <w:sz w:val="28"/>
          <w:szCs w:val="28"/>
        </w:rPr>
      </w:pPr>
      <w:r w:rsidRPr="00064CE1">
        <w:rPr>
          <w:rFonts w:ascii="Times New Roman CYR" w:hAnsi="Times New Roman CYR" w:cs="Times New Roman CYR"/>
          <w:b/>
          <w:sz w:val="28"/>
          <w:szCs w:val="28"/>
        </w:rPr>
        <w:t>1.3. 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E92B24" w:rsidRPr="009069AF" w:rsidRDefault="00E92B24" w:rsidP="00E92B24">
      <w:pPr>
        <w:rPr>
          <w:sz w:val="24"/>
          <w:szCs w:val="24"/>
        </w:rPr>
      </w:pPr>
    </w:p>
    <w:p w:rsidR="00E92B24" w:rsidRPr="009069AF" w:rsidRDefault="00E92B24" w:rsidP="00E92B24">
      <w:pPr>
        <w:jc w:val="both"/>
        <w:rPr>
          <w:sz w:val="24"/>
          <w:szCs w:val="24"/>
        </w:rPr>
      </w:pPr>
      <w:r w:rsidRPr="009069AF">
        <w:rPr>
          <w:sz w:val="24"/>
          <w:szCs w:val="24"/>
        </w:rPr>
        <w:t xml:space="preserve"> 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9069AF">
        <w:rPr>
          <w:sz w:val="24"/>
          <w:szCs w:val="24"/>
        </w:rPr>
        <w:t>внутрипоселенческого</w:t>
      </w:r>
      <w:proofErr w:type="spellEnd"/>
      <w:r w:rsidRPr="009069AF">
        <w:rPr>
          <w:sz w:val="24"/>
          <w:szCs w:val="24"/>
        </w:rPr>
        <w:t xml:space="preserve"> сообщения и мест общего пользования), определяются в соответствии с правилами и нормами проектирования, установленными в СНиП 2.07.01-89*.</w:t>
      </w:r>
    </w:p>
    <w:p w:rsidR="00E92B24" w:rsidRPr="009069AF" w:rsidRDefault="00E92B24" w:rsidP="00E92B24">
      <w:pPr>
        <w:snapToGrid w:val="0"/>
        <w:jc w:val="both"/>
        <w:rPr>
          <w:kern w:val="1"/>
          <w:sz w:val="24"/>
          <w:szCs w:val="24"/>
          <w:lang w:eastAsia="ar-SA"/>
        </w:rPr>
      </w:pPr>
      <w:r w:rsidRPr="009069AF">
        <w:rPr>
          <w:sz w:val="24"/>
          <w:szCs w:val="24"/>
        </w:rPr>
        <w:t>Наиболее универсальным показателем, характеризующим развитие сети дошкольных учреждений, является охват детей в возрасте 1-6 лет этими учреждениями. В соответствии с «Методикой…» обеспеченность ДДУ, гарантированная государством, должна достигать 50 мест на тысячу жителей в сельской местности</w:t>
      </w:r>
      <w:r w:rsidRPr="009069AF">
        <w:rPr>
          <w:kern w:val="1"/>
          <w:sz w:val="24"/>
          <w:szCs w:val="24"/>
          <w:lang w:eastAsia="ar-SA"/>
        </w:rPr>
        <w:t>.</w:t>
      </w:r>
    </w:p>
    <w:p w:rsidR="00E92B24" w:rsidRPr="009069AF" w:rsidRDefault="00E92B24" w:rsidP="00E92B24">
      <w:pPr>
        <w:snapToGrid w:val="0"/>
        <w:jc w:val="both"/>
        <w:rPr>
          <w:kern w:val="1"/>
          <w:sz w:val="24"/>
          <w:szCs w:val="24"/>
        </w:rPr>
      </w:pPr>
      <w:r w:rsidRPr="009069AF">
        <w:rPr>
          <w:sz w:val="24"/>
          <w:szCs w:val="24"/>
        </w:rPr>
        <w:t xml:space="preserve">В с. </w:t>
      </w:r>
      <w:proofErr w:type="spellStart"/>
      <w:r w:rsidRPr="009069AF">
        <w:rPr>
          <w:sz w:val="24"/>
          <w:szCs w:val="24"/>
        </w:rPr>
        <w:t>БольшиеАлабухи</w:t>
      </w:r>
      <w:proofErr w:type="spellEnd"/>
      <w:r w:rsidRPr="009069AF">
        <w:rPr>
          <w:sz w:val="24"/>
          <w:szCs w:val="24"/>
        </w:rPr>
        <w:t xml:space="preserve"> находится детский сад на 20 мест. Согласно нормативу, емкость ДДУ по прогнозируемой численности населения на расчетный срок (с учетом всего населения Большеалабухского сельского поселения) составляет 31 место. Для дошкольных учреждений установлен радиус доступности 500 м. В связи с этим Генеральным планом предусмотрена реконструкция и увеличение ёмкости детского сада в с. Большие </w:t>
      </w:r>
      <w:proofErr w:type="spellStart"/>
      <w:r w:rsidRPr="009069AF">
        <w:rPr>
          <w:sz w:val="24"/>
          <w:szCs w:val="24"/>
        </w:rPr>
        <w:t>Алабухи</w:t>
      </w:r>
      <w:proofErr w:type="spellEnd"/>
      <w:r w:rsidRPr="009069AF">
        <w:rPr>
          <w:sz w:val="24"/>
          <w:szCs w:val="24"/>
        </w:rPr>
        <w:t>. Этот детский сад будет рассчитан на население всего поселения. В связи с превышением радиуса доступности детских садов предлагается использовать школьный автобус для транспортировки дошкольников из наиболее отдаленных частей населенных пунктов сельского поселения</w:t>
      </w:r>
      <w:r w:rsidRPr="009069AF">
        <w:rPr>
          <w:kern w:val="1"/>
          <w:sz w:val="24"/>
          <w:szCs w:val="24"/>
        </w:rPr>
        <w:t>.</w:t>
      </w:r>
    </w:p>
    <w:p w:rsidR="00E92B24" w:rsidRPr="009069AF" w:rsidRDefault="00E92B24" w:rsidP="00E92B24">
      <w:pPr>
        <w:snapToGrid w:val="0"/>
        <w:jc w:val="both"/>
        <w:rPr>
          <w:kern w:val="1"/>
          <w:sz w:val="24"/>
          <w:szCs w:val="24"/>
        </w:rPr>
      </w:pPr>
      <w:r w:rsidRPr="009069AF">
        <w:rPr>
          <w:kern w:val="1"/>
          <w:sz w:val="24"/>
          <w:szCs w:val="24"/>
        </w:rPr>
        <w:t>Наряду с муниципальными возможно развитие сети детских дошкольных учреждений других форм собственности.</w:t>
      </w:r>
    </w:p>
    <w:p w:rsidR="00E92B24" w:rsidRPr="009069AF" w:rsidRDefault="00E92B24" w:rsidP="00E92B24">
      <w:pPr>
        <w:shd w:val="clear" w:color="auto" w:fill="FFFFFF"/>
        <w:jc w:val="both"/>
        <w:rPr>
          <w:kern w:val="1"/>
          <w:sz w:val="24"/>
          <w:szCs w:val="24"/>
          <w:lang w:eastAsia="ar-SA"/>
        </w:rPr>
      </w:pPr>
      <w:r w:rsidRPr="009069AF">
        <w:rPr>
          <w:kern w:val="1"/>
          <w:sz w:val="24"/>
          <w:szCs w:val="24"/>
          <w:lang w:eastAsia="ar-SA"/>
        </w:rPr>
        <w:t>Что касается школ, существует следующий норматив числа мест в общеобразовательных учреждениях: 150 мест на 1000 жителей, при условии, что вторая смена составляет 10 %.</w:t>
      </w:r>
    </w:p>
    <w:p w:rsidR="00E92B24" w:rsidRPr="009069AF" w:rsidRDefault="00E92B24" w:rsidP="00E92B24">
      <w:pPr>
        <w:jc w:val="both"/>
        <w:rPr>
          <w:kern w:val="1"/>
          <w:sz w:val="24"/>
          <w:szCs w:val="24"/>
          <w:lang w:eastAsia="ar-SA"/>
        </w:rPr>
      </w:pPr>
      <w:r w:rsidRPr="009069AF">
        <w:rPr>
          <w:kern w:val="1"/>
          <w:sz w:val="24"/>
          <w:szCs w:val="24"/>
          <w:lang w:eastAsia="ar-SA"/>
        </w:rPr>
        <w:t xml:space="preserve">В систему образования </w:t>
      </w:r>
      <w:r w:rsidRPr="009069AF">
        <w:rPr>
          <w:sz w:val="24"/>
          <w:szCs w:val="24"/>
        </w:rPr>
        <w:t>Большеалабухского</w:t>
      </w:r>
      <w:r w:rsidRPr="009069AF">
        <w:rPr>
          <w:kern w:val="1"/>
          <w:sz w:val="24"/>
          <w:szCs w:val="24"/>
          <w:lang w:eastAsia="ar-SA"/>
        </w:rPr>
        <w:t xml:space="preserve"> сельского поселения входит </w:t>
      </w:r>
      <w:proofErr w:type="spellStart"/>
      <w:r w:rsidRPr="009069AF">
        <w:rPr>
          <w:sz w:val="24"/>
          <w:szCs w:val="24"/>
        </w:rPr>
        <w:t>Большеалабухская</w:t>
      </w:r>
      <w:proofErr w:type="spellEnd"/>
      <w:r w:rsidRPr="009069AF">
        <w:rPr>
          <w:kern w:val="1"/>
          <w:sz w:val="24"/>
          <w:szCs w:val="24"/>
          <w:lang w:eastAsia="ar-SA"/>
        </w:rPr>
        <w:t xml:space="preserve"> средняя образовательная школа ёмкостью 312 мест, в которой на расчётный срок будут обучаться 94 ученика со всего поселения. Нуждается в проведении косметического ремонта.</w:t>
      </w:r>
    </w:p>
    <w:p w:rsidR="00E92B24" w:rsidRPr="009069AF" w:rsidRDefault="00E92B24" w:rsidP="00E92B24">
      <w:pPr>
        <w:jc w:val="both"/>
        <w:rPr>
          <w:kern w:val="1"/>
          <w:sz w:val="24"/>
          <w:szCs w:val="24"/>
          <w:lang w:eastAsia="ar-SA"/>
        </w:rPr>
      </w:pPr>
      <w:r w:rsidRPr="009069AF">
        <w:rPr>
          <w:kern w:val="1"/>
          <w:sz w:val="24"/>
          <w:szCs w:val="24"/>
          <w:lang w:eastAsia="ar-SA"/>
        </w:rPr>
        <w:t>Для школ радиус доступности варьируется от 2 км (для 1 ступени), до 4 км (2-3 ступени) в сельской местности. Доставка школьников внутри поселения будет обеспечиваться школьным автобусом.</w:t>
      </w:r>
    </w:p>
    <w:p w:rsidR="00E92B24" w:rsidRPr="009069AF" w:rsidRDefault="00E92B24" w:rsidP="00E92B24">
      <w:pPr>
        <w:jc w:val="both"/>
        <w:rPr>
          <w:sz w:val="24"/>
          <w:szCs w:val="24"/>
        </w:rPr>
      </w:pPr>
      <w:r w:rsidRPr="009069AF">
        <w:rPr>
          <w:kern w:val="1"/>
          <w:sz w:val="24"/>
          <w:szCs w:val="24"/>
          <w:lang w:eastAsia="ar-SA"/>
        </w:rPr>
        <w:t xml:space="preserve">В соответствии со СНиП </w:t>
      </w:r>
      <w:r w:rsidRPr="009069AF">
        <w:rPr>
          <w:sz w:val="24"/>
          <w:szCs w:val="24"/>
        </w:rPr>
        <w:t xml:space="preserve">2.07.01-89*, школьники, проживающие в сельской местности должны иметь доступ к специализированному внешкольному образованию (музыкальная и художественная школа, технический кружок и пр.), исходя из норматива 12 кружковых мест на 1 тыс. жителей. На территории Грибановского района учреждения внешкольного образования представлены только в районном центре – п.г.т. Грибановский. На расчетный </w:t>
      </w:r>
      <w:r w:rsidRPr="009069AF">
        <w:rPr>
          <w:sz w:val="24"/>
          <w:szCs w:val="24"/>
        </w:rPr>
        <w:lastRenderedPageBreak/>
        <w:t xml:space="preserve">срок предполагается строительство вс. Малые </w:t>
      </w:r>
      <w:proofErr w:type="spellStart"/>
      <w:r w:rsidRPr="009069AF">
        <w:rPr>
          <w:sz w:val="24"/>
          <w:szCs w:val="24"/>
        </w:rPr>
        <w:t>Алабухи</w:t>
      </w:r>
      <w:proofErr w:type="spellEnd"/>
      <w:r w:rsidRPr="009069AF">
        <w:rPr>
          <w:sz w:val="24"/>
          <w:szCs w:val="24"/>
        </w:rPr>
        <w:t xml:space="preserve"> 1-е дома детского творчества на 40 учащихся, который смогут посещать школьники Большеа</w:t>
      </w:r>
      <w:r w:rsidR="009069AF">
        <w:rPr>
          <w:sz w:val="24"/>
          <w:szCs w:val="24"/>
        </w:rPr>
        <w:t>лабухского сельского поселения.</w:t>
      </w:r>
    </w:p>
    <w:p w:rsidR="00E92B24" w:rsidRPr="009069AF" w:rsidRDefault="00E92B24" w:rsidP="00E92B24">
      <w:pPr>
        <w:jc w:val="both"/>
        <w:rPr>
          <w:sz w:val="24"/>
          <w:szCs w:val="24"/>
        </w:rPr>
      </w:pPr>
      <w:r w:rsidRPr="009069AF">
        <w:rPr>
          <w:sz w:val="24"/>
          <w:szCs w:val="24"/>
        </w:rPr>
        <w:t>К основным необходимым населению, нормируемым учреждениям здравоохранения относятся врачебные амбулатории (повседневное пользование) и больницы (периодическое пользование).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r w:rsidRPr="009069AF">
        <w:rPr>
          <w:kern w:val="1"/>
          <w:sz w:val="24"/>
          <w:szCs w:val="24"/>
          <w:lang w:eastAsia="ar-SA"/>
        </w:rPr>
        <w:t>.</w:t>
      </w:r>
    </w:p>
    <w:p w:rsidR="00E92B24" w:rsidRPr="009069AF" w:rsidRDefault="00E92B24" w:rsidP="00E92B24">
      <w:pPr>
        <w:shd w:val="clear" w:color="auto" w:fill="FFFFFF"/>
        <w:jc w:val="both"/>
        <w:rPr>
          <w:kern w:val="1"/>
          <w:sz w:val="24"/>
          <w:szCs w:val="24"/>
          <w:lang w:eastAsia="ar-SA"/>
        </w:rPr>
      </w:pPr>
      <w:r w:rsidRPr="009069AF">
        <w:rPr>
          <w:sz w:val="24"/>
          <w:szCs w:val="24"/>
        </w:rPr>
        <w:t>Необходимые вместимость и структура лечебно-профилактических учреждений определяется органами здравоохранения и указывается в задании на проектирование (СНиП «Градостроительство...»)</w:t>
      </w:r>
      <w:r w:rsidRPr="009069AF">
        <w:rPr>
          <w:kern w:val="1"/>
          <w:sz w:val="24"/>
          <w:szCs w:val="24"/>
          <w:lang w:eastAsia="ar-SA"/>
        </w:rPr>
        <w:t>.</w:t>
      </w:r>
    </w:p>
    <w:p w:rsidR="00E92B24" w:rsidRPr="009069AF" w:rsidRDefault="00E92B24" w:rsidP="009069AF">
      <w:pPr>
        <w:jc w:val="both"/>
        <w:rPr>
          <w:kern w:val="1"/>
          <w:sz w:val="24"/>
          <w:szCs w:val="24"/>
          <w:lang w:eastAsia="ar-SA"/>
        </w:rPr>
      </w:pPr>
      <w:r w:rsidRPr="009069AF">
        <w:rPr>
          <w:sz w:val="24"/>
          <w:szCs w:val="24"/>
        </w:rPr>
        <w:t xml:space="preserve">В с. </w:t>
      </w:r>
      <w:proofErr w:type="spellStart"/>
      <w:r w:rsidRPr="009069AF">
        <w:rPr>
          <w:sz w:val="24"/>
          <w:szCs w:val="24"/>
        </w:rPr>
        <w:t>БольшиеАлабухи</w:t>
      </w:r>
      <w:proofErr w:type="spellEnd"/>
      <w:r w:rsidRPr="009069AF">
        <w:rPr>
          <w:sz w:val="24"/>
          <w:szCs w:val="24"/>
        </w:rPr>
        <w:t xml:space="preserve"> функционируют врачебная амбулатория и аптека, а в с. </w:t>
      </w:r>
      <w:proofErr w:type="spellStart"/>
      <w:r w:rsidRPr="009069AF">
        <w:rPr>
          <w:sz w:val="24"/>
          <w:szCs w:val="24"/>
        </w:rPr>
        <w:t>Власовка</w:t>
      </w:r>
      <w:proofErr w:type="spellEnd"/>
      <w:r w:rsidRPr="009069AF">
        <w:rPr>
          <w:sz w:val="24"/>
          <w:szCs w:val="24"/>
        </w:rPr>
        <w:t xml:space="preserve"> – фельдшерский акушерский пункт, что соответствует нормативу</w:t>
      </w:r>
      <w:r w:rsidRPr="009069AF">
        <w:rPr>
          <w:kern w:val="1"/>
          <w:sz w:val="24"/>
          <w:szCs w:val="24"/>
          <w:lang w:eastAsia="ar-SA"/>
        </w:rPr>
        <w:t>.</w:t>
      </w:r>
    </w:p>
    <w:p w:rsidR="00E92B24" w:rsidRPr="009069AF" w:rsidRDefault="00E92B24" w:rsidP="00E92B24">
      <w:pPr>
        <w:jc w:val="both"/>
        <w:rPr>
          <w:kern w:val="1"/>
          <w:sz w:val="24"/>
          <w:szCs w:val="24"/>
          <w:lang w:eastAsia="ar-SA"/>
        </w:rPr>
      </w:pPr>
      <w:r w:rsidRPr="009069AF">
        <w:rPr>
          <w:sz w:val="24"/>
          <w:szCs w:val="24"/>
        </w:rPr>
        <w:t>К нормируемым учреждениям культуры и искусства относятся учреждения клубного типа с киноустановками и филиалы библиотек – повседневное пользование, к периодическому пользованию относятся библиотеки и дома культуры, включающие в себя и функции повседневного обслуживания</w:t>
      </w:r>
      <w:r w:rsidRPr="009069AF">
        <w:rPr>
          <w:kern w:val="1"/>
          <w:sz w:val="24"/>
          <w:szCs w:val="24"/>
          <w:lang w:eastAsia="ar-SA"/>
        </w:rPr>
        <w:t>.</w:t>
      </w:r>
    </w:p>
    <w:p w:rsidR="00E92B24" w:rsidRPr="009069AF" w:rsidRDefault="00E92B24" w:rsidP="00E92B24">
      <w:pPr>
        <w:jc w:val="both"/>
        <w:rPr>
          <w:sz w:val="24"/>
          <w:szCs w:val="24"/>
        </w:rPr>
      </w:pPr>
      <w:r w:rsidRPr="009069AF">
        <w:rPr>
          <w:sz w:val="24"/>
          <w:szCs w:val="24"/>
        </w:rPr>
        <w:t xml:space="preserve">В с. </w:t>
      </w:r>
      <w:proofErr w:type="spellStart"/>
      <w:r w:rsidRPr="009069AF">
        <w:rPr>
          <w:sz w:val="24"/>
          <w:szCs w:val="24"/>
        </w:rPr>
        <w:t>БольшиеАлабухи</w:t>
      </w:r>
      <w:proofErr w:type="spellEnd"/>
      <w:r w:rsidRPr="009069AF">
        <w:rPr>
          <w:sz w:val="24"/>
          <w:szCs w:val="24"/>
        </w:rPr>
        <w:t xml:space="preserve"> функционируют </w:t>
      </w:r>
      <w:proofErr w:type="spellStart"/>
      <w:r w:rsidRPr="009069AF">
        <w:rPr>
          <w:sz w:val="24"/>
          <w:szCs w:val="24"/>
        </w:rPr>
        <w:t>Большеалабухская</w:t>
      </w:r>
      <w:proofErr w:type="spellEnd"/>
      <w:r w:rsidRPr="009069AF">
        <w:rPr>
          <w:sz w:val="24"/>
          <w:szCs w:val="24"/>
        </w:rPr>
        <w:t xml:space="preserve"> сельская библиотека и </w:t>
      </w:r>
      <w:proofErr w:type="spellStart"/>
      <w:r w:rsidRPr="009069AF">
        <w:rPr>
          <w:sz w:val="24"/>
          <w:szCs w:val="24"/>
        </w:rPr>
        <w:t>Большеалабухский</w:t>
      </w:r>
      <w:proofErr w:type="spellEnd"/>
      <w:r w:rsidRPr="009069AF">
        <w:rPr>
          <w:sz w:val="24"/>
          <w:szCs w:val="24"/>
        </w:rPr>
        <w:t xml:space="preserve"> сельский дом культуры на 300 мест.   В с. </w:t>
      </w:r>
      <w:proofErr w:type="spellStart"/>
      <w:r w:rsidRPr="009069AF">
        <w:rPr>
          <w:sz w:val="24"/>
          <w:szCs w:val="24"/>
        </w:rPr>
        <w:t>Власовка</w:t>
      </w:r>
      <w:proofErr w:type="spellEnd"/>
      <w:r w:rsidRPr="009069AF">
        <w:rPr>
          <w:sz w:val="24"/>
          <w:szCs w:val="24"/>
        </w:rPr>
        <w:t xml:space="preserve"> – сельский клуб на 125 мест и библиотека. Суммарный книжный фонд поселения составляет 24,07 тыс. экземпляров.</w:t>
      </w:r>
    </w:p>
    <w:p w:rsidR="00E92B24" w:rsidRPr="009069AF" w:rsidRDefault="00E92B24" w:rsidP="00E92B24">
      <w:pPr>
        <w:jc w:val="both"/>
        <w:rPr>
          <w:kern w:val="1"/>
          <w:sz w:val="24"/>
          <w:szCs w:val="24"/>
        </w:rPr>
      </w:pPr>
      <w:r w:rsidRPr="009069AF">
        <w:rPr>
          <w:sz w:val="24"/>
          <w:szCs w:val="24"/>
        </w:rPr>
        <w:t>В СНиПе «Градостроительство…» даются нормы на населенные пункты в зависимости от их численности населения. Учреждения культуры и искусства следует размещать из расчета обеспечения жителей каждого поселения услугами первой необходимости в пределах пешеходной доступности не более 30 мин. (2,5-3 км)</w:t>
      </w:r>
      <w:r w:rsidRPr="009069AF">
        <w:rPr>
          <w:kern w:val="1"/>
          <w:sz w:val="24"/>
          <w:szCs w:val="24"/>
        </w:rPr>
        <w:t>.</w:t>
      </w:r>
    </w:p>
    <w:p w:rsidR="00E92B24" w:rsidRPr="009069AF" w:rsidRDefault="00E92B24" w:rsidP="00E92B24">
      <w:pPr>
        <w:jc w:val="both"/>
        <w:rPr>
          <w:sz w:val="24"/>
          <w:szCs w:val="24"/>
        </w:rPr>
      </w:pPr>
      <w:r w:rsidRPr="009069AF">
        <w:rPr>
          <w:sz w:val="24"/>
          <w:szCs w:val="24"/>
        </w:rPr>
        <w:t xml:space="preserve">Клубные помещения на 300 мест в с. Большие </w:t>
      </w:r>
      <w:proofErr w:type="spellStart"/>
      <w:r w:rsidRPr="009069AF">
        <w:rPr>
          <w:sz w:val="24"/>
          <w:szCs w:val="24"/>
        </w:rPr>
        <w:t>Алабухис</w:t>
      </w:r>
      <w:proofErr w:type="spellEnd"/>
      <w:r w:rsidRPr="009069AF">
        <w:rPr>
          <w:sz w:val="24"/>
          <w:szCs w:val="24"/>
        </w:rPr>
        <w:t xml:space="preserve"> учетом других населённых пунктов поселения </w:t>
      </w:r>
      <w:proofErr w:type="spellStart"/>
      <w:r w:rsidRPr="009069AF">
        <w:rPr>
          <w:sz w:val="24"/>
          <w:szCs w:val="24"/>
        </w:rPr>
        <w:t>достаточны.На</w:t>
      </w:r>
      <w:proofErr w:type="spellEnd"/>
      <w:r w:rsidRPr="009069AF">
        <w:rPr>
          <w:sz w:val="24"/>
          <w:szCs w:val="24"/>
        </w:rPr>
        <w:t xml:space="preserve"> расчётный срок (до 2025 г.) предусматривается капитальный ремонт зданий СДК и библиотеки в с. Большие </w:t>
      </w:r>
      <w:proofErr w:type="spellStart"/>
      <w:r w:rsidRPr="009069AF">
        <w:rPr>
          <w:sz w:val="24"/>
          <w:szCs w:val="24"/>
        </w:rPr>
        <w:t>Алабухи</w:t>
      </w:r>
      <w:proofErr w:type="spellEnd"/>
      <w:r w:rsidRPr="009069AF">
        <w:rPr>
          <w:sz w:val="24"/>
          <w:szCs w:val="24"/>
        </w:rPr>
        <w:t xml:space="preserve"> или строительство новых зданий на прежних местах.  </w:t>
      </w:r>
    </w:p>
    <w:p w:rsidR="00E92B24" w:rsidRPr="009069AF" w:rsidRDefault="00E92B24" w:rsidP="00E92B24">
      <w:pPr>
        <w:jc w:val="both"/>
        <w:rPr>
          <w:sz w:val="24"/>
          <w:szCs w:val="24"/>
        </w:rPr>
      </w:pPr>
      <w:r w:rsidRPr="009069AF">
        <w:rPr>
          <w:sz w:val="24"/>
          <w:szCs w:val="24"/>
        </w:rPr>
        <w:t xml:space="preserve">Клубные помещения на 125 мест в с. </w:t>
      </w:r>
      <w:proofErr w:type="spellStart"/>
      <w:r w:rsidRPr="009069AF">
        <w:rPr>
          <w:sz w:val="24"/>
          <w:szCs w:val="24"/>
        </w:rPr>
        <w:t>Власовкасучетом</w:t>
      </w:r>
      <w:proofErr w:type="spellEnd"/>
      <w:r w:rsidRPr="009069AF">
        <w:rPr>
          <w:sz w:val="24"/>
          <w:szCs w:val="24"/>
        </w:rPr>
        <w:t xml:space="preserve"> населения на расчётный срок достаточны. На расчётный срок (до 2025 г.) предусматривается капитальный ремонт зданий СДК и библиотеки в с. </w:t>
      </w:r>
      <w:proofErr w:type="spellStart"/>
      <w:r w:rsidRPr="009069AF">
        <w:rPr>
          <w:sz w:val="24"/>
          <w:szCs w:val="24"/>
        </w:rPr>
        <w:t>Власовка</w:t>
      </w:r>
      <w:proofErr w:type="spellEnd"/>
      <w:r w:rsidRPr="009069AF">
        <w:rPr>
          <w:sz w:val="24"/>
          <w:szCs w:val="24"/>
        </w:rPr>
        <w:t xml:space="preserve"> или строительство новых зданий на прежних местах.</w:t>
      </w:r>
    </w:p>
    <w:p w:rsidR="00E92B24" w:rsidRPr="009069AF" w:rsidRDefault="00E92B24" w:rsidP="00E92B24">
      <w:pPr>
        <w:jc w:val="both"/>
        <w:rPr>
          <w:kern w:val="1"/>
          <w:sz w:val="24"/>
          <w:szCs w:val="24"/>
          <w:lang w:eastAsia="ar-SA"/>
        </w:rPr>
      </w:pPr>
      <w:r w:rsidRPr="009069AF">
        <w:rPr>
          <w:sz w:val="24"/>
          <w:szCs w:val="24"/>
        </w:rPr>
        <w:t>Территориальная доступность (в пределах 30 мин. с использованием транспорта) учреждений культуры для всех населенных пунктов поселения не превышает норматив</w:t>
      </w:r>
      <w:r w:rsidRPr="009069AF">
        <w:rPr>
          <w:kern w:val="1"/>
          <w:sz w:val="24"/>
          <w:szCs w:val="24"/>
          <w:lang w:eastAsia="ar-SA"/>
        </w:rPr>
        <w:t>.</w:t>
      </w:r>
    </w:p>
    <w:p w:rsidR="00E92B24" w:rsidRPr="009069AF" w:rsidRDefault="00E92B24" w:rsidP="00E92B24">
      <w:pPr>
        <w:jc w:val="both"/>
        <w:rPr>
          <w:kern w:val="1"/>
          <w:sz w:val="24"/>
          <w:szCs w:val="24"/>
        </w:rPr>
      </w:pPr>
      <w:r w:rsidRPr="009069AF">
        <w:rPr>
          <w:sz w:val="24"/>
          <w:szCs w:val="24"/>
        </w:rPr>
        <w:t>Общий библиотечный фонд в поселении выше нормативного, однако требуется обновление библиотечных фондов</w:t>
      </w:r>
      <w:r w:rsidRPr="009069AF">
        <w:rPr>
          <w:kern w:val="1"/>
          <w:sz w:val="24"/>
          <w:szCs w:val="24"/>
        </w:rPr>
        <w:t>.</w:t>
      </w:r>
    </w:p>
    <w:p w:rsidR="00E92B24" w:rsidRPr="009069AF" w:rsidRDefault="00E92B24" w:rsidP="00E92B24">
      <w:pPr>
        <w:jc w:val="both"/>
        <w:rPr>
          <w:sz w:val="24"/>
          <w:szCs w:val="24"/>
        </w:rPr>
      </w:pPr>
      <w:r w:rsidRPr="009069AF">
        <w:rPr>
          <w:sz w:val="24"/>
          <w:szCs w:val="24"/>
        </w:rPr>
        <w:t>На территории поселения есть объекты историко-культурного наследия регионального значения.</w:t>
      </w:r>
    </w:p>
    <w:p w:rsidR="00E92B24" w:rsidRPr="009069AF" w:rsidRDefault="00E92B24" w:rsidP="00E92B24">
      <w:pPr>
        <w:jc w:val="both"/>
        <w:rPr>
          <w:sz w:val="24"/>
          <w:szCs w:val="24"/>
          <w:lang w:eastAsia="ar-SA"/>
        </w:rPr>
      </w:pPr>
      <w:r w:rsidRPr="009069AF">
        <w:rPr>
          <w:sz w:val="24"/>
          <w:szCs w:val="24"/>
        </w:rPr>
        <w:t xml:space="preserve">Генеральным планом предполагается </w:t>
      </w:r>
      <w:r w:rsidRPr="009069AF">
        <w:rPr>
          <w:rFonts w:eastAsia="Arial Unicode MS"/>
          <w:sz w:val="24"/>
          <w:szCs w:val="24"/>
        </w:rPr>
        <w:t>утвердить границы территории объектов культурного наследия, разработать и утвердить границы охранной зоны объектов, а также режимы их использования.</w:t>
      </w:r>
    </w:p>
    <w:p w:rsidR="00E92B24" w:rsidRPr="001337E4" w:rsidRDefault="00E92B24" w:rsidP="00E92B24">
      <w:pPr>
        <w:jc w:val="both"/>
        <w:rPr>
          <w:sz w:val="28"/>
          <w:szCs w:val="28"/>
        </w:rPr>
      </w:pPr>
    </w:p>
    <w:p w:rsidR="00E92B24" w:rsidRPr="008C6C21" w:rsidRDefault="00E92B24" w:rsidP="00E92B24"/>
    <w:p w:rsidR="00B37288" w:rsidRPr="009069AF" w:rsidRDefault="00B37288" w:rsidP="009069AF">
      <w:pPr>
        <w:pStyle w:val="4"/>
        <w:spacing w:line="240" w:lineRule="auto"/>
        <w:rPr>
          <w:sz w:val="28"/>
          <w:szCs w:val="28"/>
        </w:rPr>
      </w:pPr>
      <w:r w:rsidRPr="009069AF">
        <w:rPr>
          <w:sz w:val="28"/>
          <w:szCs w:val="28"/>
        </w:rPr>
        <w:t>1.3.2.Объемы планируемого жилищного строительства ( в том числе в соответствии с выданными разрешениями на строительство)</w:t>
      </w:r>
    </w:p>
    <w:p w:rsidR="00B37288" w:rsidRPr="00712130" w:rsidRDefault="00B37288" w:rsidP="009069AF">
      <w:pPr>
        <w:jc w:val="both"/>
        <w:rPr>
          <w:kern w:val="1"/>
          <w:lang w:eastAsia="ar-SA"/>
        </w:rPr>
      </w:pPr>
    </w:p>
    <w:p w:rsidR="00B37288" w:rsidRPr="009069AF" w:rsidRDefault="00B37288" w:rsidP="009069AF">
      <w:pPr>
        <w:jc w:val="both"/>
        <w:rPr>
          <w:sz w:val="24"/>
          <w:szCs w:val="24"/>
        </w:rPr>
      </w:pPr>
      <w:r w:rsidRPr="009069AF">
        <w:rPr>
          <w:sz w:val="24"/>
          <w:szCs w:val="24"/>
        </w:rPr>
        <w:t>Жилая застройка населенных пунктов сельского поселения в основном одноэтажная с приусадебными участками. Максимальный размер приусадебных участков в сельском поселении, согласно закону № 25-ОЗ от 13.05.2008 г. «О регулировании земельных отношений на территории Воронежской области» — 49,9 соток</w:t>
      </w:r>
      <w:r w:rsidRPr="009069AF">
        <w:rPr>
          <w:bCs/>
          <w:kern w:val="1"/>
          <w:sz w:val="24"/>
          <w:szCs w:val="24"/>
        </w:rPr>
        <w:t>.</w:t>
      </w:r>
    </w:p>
    <w:p w:rsidR="00B37288" w:rsidRPr="009069AF" w:rsidRDefault="00B37288" w:rsidP="009069AF">
      <w:pPr>
        <w:jc w:val="both"/>
        <w:rPr>
          <w:sz w:val="24"/>
          <w:szCs w:val="24"/>
        </w:rPr>
      </w:pPr>
      <w:r w:rsidRPr="009069AF">
        <w:rPr>
          <w:sz w:val="24"/>
          <w:szCs w:val="24"/>
        </w:rPr>
        <w:t xml:space="preserve">Площадь жилого фонда по </w:t>
      </w:r>
      <w:proofErr w:type="spellStart"/>
      <w:r w:rsidRPr="009069AF">
        <w:rPr>
          <w:sz w:val="24"/>
          <w:szCs w:val="24"/>
        </w:rPr>
        <w:t>Большеалабухскому</w:t>
      </w:r>
      <w:proofErr w:type="spellEnd"/>
      <w:r w:rsidRPr="009069AF">
        <w:rPr>
          <w:sz w:val="24"/>
          <w:szCs w:val="24"/>
        </w:rPr>
        <w:t xml:space="preserve"> сельскому поселению составляет 33,8 тыс.кв.м. Средняя жилищная обеспеченность населения — 38,0 кв.м./чел. По состоянию на 2017 г. в </w:t>
      </w:r>
      <w:proofErr w:type="spellStart"/>
      <w:r w:rsidRPr="009069AF">
        <w:rPr>
          <w:sz w:val="24"/>
          <w:szCs w:val="24"/>
        </w:rPr>
        <w:t>Большеалабухском</w:t>
      </w:r>
      <w:proofErr w:type="spellEnd"/>
      <w:r w:rsidRPr="009069AF">
        <w:rPr>
          <w:sz w:val="24"/>
          <w:szCs w:val="24"/>
        </w:rPr>
        <w:t xml:space="preserve"> сельском поселении насчитывается 326  домохозяйств. Техническое состояние жилого фонда удовлетворительное</w:t>
      </w:r>
      <w:r w:rsidRPr="009069AF">
        <w:rPr>
          <w:iCs/>
          <w:kern w:val="1"/>
          <w:sz w:val="24"/>
          <w:szCs w:val="24"/>
          <w:shd w:val="clear" w:color="auto" w:fill="FFFFFF"/>
        </w:rPr>
        <w:t>.</w:t>
      </w:r>
    </w:p>
    <w:p w:rsidR="00B37288" w:rsidRPr="009069AF" w:rsidRDefault="00B37288" w:rsidP="009069AF">
      <w:pPr>
        <w:jc w:val="both"/>
        <w:rPr>
          <w:kern w:val="1"/>
          <w:sz w:val="24"/>
          <w:szCs w:val="24"/>
          <w:shd w:val="clear" w:color="auto" w:fill="FFFFFF"/>
        </w:rPr>
      </w:pPr>
      <w:r w:rsidRPr="009069AF">
        <w:rPr>
          <w:kern w:val="1"/>
          <w:sz w:val="24"/>
          <w:szCs w:val="24"/>
          <w:shd w:val="clear" w:color="auto" w:fill="FFFFFF"/>
        </w:rPr>
        <w:t xml:space="preserve">Обеспеченность жилищного фонда </w:t>
      </w:r>
      <w:r w:rsidRPr="009069AF">
        <w:rPr>
          <w:iCs/>
          <w:kern w:val="1"/>
          <w:sz w:val="24"/>
          <w:szCs w:val="24"/>
        </w:rPr>
        <w:t>Большеалабухского</w:t>
      </w:r>
      <w:r w:rsidRPr="009069AF">
        <w:rPr>
          <w:kern w:val="1"/>
          <w:sz w:val="24"/>
          <w:szCs w:val="24"/>
          <w:shd w:val="clear" w:color="auto" w:fill="FFFFFF"/>
        </w:rPr>
        <w:t xml:space="preserve"> сельского поселения централизованными инженерными сетями (%, от общей площади ЖФ) составила:</w:t>
      </w:r>
    </w:p>
    <w:p w:rsidR="00B37288" w:rsidRPr="009069AF" w:rsidRDefault="00B37288" w:rsidP="009069AF">
      <w:pPr>
        <w:jc w:val="both"/>
        <w:rPr>
          <w:kern w:val="1"/>
          <w:sz w:val="24"/>
          <w:szCs w:val="24"/>
          <w:shd w:val="clear" w:color="auto" w:fill="FFFFFF"/>
        </w:rPr>
      </w:pPr>
      <w:r w:rsidRPr="009069AF">
        <w:rPr>
          <w:kern w:val="1"/>
          <w:sz w:val="24"/>
          <w:szCs w:val="24"/>
          <w:shd w:val="clear" w:color="auto" w:fill="FFFFFF"/>
        </w:rPr>
        <w:lastRenderedPageBreak/>
        <w:t>- водопроводом 7 %</w:t>
      </w:r>
    </w:p>
    <w:p w:rsidR="00B37288" w:rsidRPr="009069AF" w:rsidRDefault="00B37288" w:rsidP="009069AF">
      <w:pPr>
        <w:jc w:val="both"/>
        <w:rPr>
          <w:kern w:val="1"/>
          <w:sz w:val="24"/>
          <w:szCs w:val="24"/>
          <w:shd w:val="clear" w:color="auto" w:fill="FFFFFF"/>
        </w:rPr>
      </w:pPr>
      <w:r w:rsidRPr="009069AF">
        <w:rPr>
          <w:kern w:val="1"/>
          <w:sz w:val="24"/>
          <w:szCs w:val="24"/>
          <w:shd w:val="clear" w:color="auto" w:fill="FFFFFF"/>
        </w:rPr>
        <w:t>- электричеством 100 %</w:t>
      </w:r>
    </w:p>
    <w:p w:rsidR="00B37288" w:rsidRPr="009069AF" w:rsidRDefault="00B37288" w:rsidP="009069AF">
      <w:pPr>
        <w:jc w:val="both"/>
        <w:rPr>
          <w:kern w:val="1"/>
          <w:sz w:val="24"/>
          <w:szCs w:val="24"/>
          <w:shd w:val="clear" w:color="auto" w:fill="FFFFFF"/>
        </w:rPr>
      </w:pPr>
      <w:r w:rsidRPr="009069AF">
        <w:rPr>
          <w:kern w:val="1"/>
          <w:sz w:val="24"/>
          <w:szCs w:val="24"/>
          <w:shd w:val="clear" w:color="auto" w:fill="FFFFFF"/>
        </w:rPr>
        <w:t>- газовыми плитами 90 %</w:t>
      </w:r>
    </w:p>
    <w:p w:rsidR="00B37288" w:rsidRPr="009069AF" w:rsidRDefault="00B37288" w:rsidP="009069AF">
      <w:pPr>
        <w:jc w:val="both"/>
        <w:rPr>
          <w:sz w:val="24"/>
          <w:szCs w:val="24"/>
        </w:rPr>
      </w:pPr>
      <w:r w:rsidRPr="009069AF">
        <w:rPr>
          <w:sz w:val="24"/>
          <w:szCs w:val="24"/>
        </w:rPr>
        <w:t>Индивидуальное жилищное строительство в поселении проектируется на месте существующей жилой зоны за счет уплотнения и упорядочения существующей застройки. Кроме того, возможно строительство жилых домов на свободных территориях между существующей жилой застройкой</w:t>
      </w:r>
      <w:r w:rsidRPr="009069AF">
        <w:rPr>
          <w:kern w:val="1"/>
          <w:sz w:val="24"/>
          <w:szCs w:val="24"/>
          <w:lang w:eastAsia="ar-SA"/>
        </w:rPr>
        <w:t>.</w:t>
      </w:r>
    </w:p>
    <w:p w:rsidR="00B37288" w:rsidRPr="009069AF" w:rsidRDefault="00B37288" w:rsidP="009069AF">
      <w:pPr>
        <w:jc w:val="both"/>
        <w:rPr>
          <w:sz w:val="24"/>
          <w:szCs w:val="24"/>
        </w:rPr>
      </w:pPr>
      <w:r w:rsidRPr="009069AF">
        <w:rPr>
          <w:sz w:val="24"/>
          <w:szCs w:val="24"/>
        </w:rPr>
        <w:t xml:space="preserve">В </w:t>
      </w:r>
      <w:proofErr w:type="spellStart"/>
      <w:r w:rsidRPr="009069AF">
        <w:rPr>
          <w:sz w:val="24"/>
          <w:szCs w:val="24"/>
        </w:rPr>
        <w:t>Большеалабухскомпоселении</w:t>
      </w:r>
      <w:proofErr w:type="spellEnd"/>
      <w:r w:rsidRPr="009069AF">
        <w:rPr>
          <w:sz w:val="24"/>
          <w:szCs w:val="24"/>
        </w:rPr>
        <w:t xml:space="preserve"> сформированы списки льготных категорий:</w:t>
      </w:r>
    </w:p>
    <w:p w:rsidR="00B37288" w:rsidRPr="009069AF" w:rsidRDefault="00B37288" w:rsidP="009069AF">
      <w:pPr>
        <w:widowControl/>
        <w:numPr>
          <w:ilvl w:val="0"/>
          <w:numId w:val="34"/>
        </w:numPr>
        <w:autoSpaceDE/>
        <w:autoSpaceDN/>
        <w:adjustRightInd/>
        <w:jc w:val="both"/>
        <w:rPr>
          <w:sz w:val="24"/>
          <w:szCs w:val="24"/>
        </w:rPr>
      </w:pPr>
      <w:r w:rsidRPr="009069AF">
        <w:rPr>
          <w:sz w:val="24"/>
          <w:szCs w:val="24"/>
        </w:rPr>
        <w:t>молодые семьи – 3;</w:t>
      </w:r>
    </w:p>
    <w:p w:rsidR="00B37288" w:rsidRPr="009069AF" w:rsidRDefault="00B37288" w:rsidP="009069AF">
      <w:pPr>
        <w:widowControl/>
        <w:numPr>
          <w:ilvl w:val="0"/>
          <w:numId w:val="34"/>
        </w:numPr>
        <w:autoSpaceDE/>
        <w:autoSpaceDN/>
        <w:adjustRightInd/>
        <w:jc w:val="both"/>
        <w:rPr>
          <w:sz w:val="24"/>
          <w:szCs w:val="24"/>
        </w:rPr>
      </w:pPr>
      <w:r w:rsidRPr="009069AF">
        <w:rPr>
          <w:sz w:val="24"/>
          <w:szCs w:val="24"/>
        </w:rPr>
        <w:t>работники бюджетной сферы – 4.</w:t>
      </w:r>
    </w:p>
    <w:p w:rsidR="00B37288" w:rsidRPr="009069AF" w:rsidRDefault="00B37288" w:rsidP="009069AF">
      <w:pPr>
        <w:jc w:val="both"/>
        <w:rPr>
          <w:sz w:val="24"/>
          <w:szCs w:val="24"/>
        </w:rPr>
      </w:pPr>
      <w:r w:rsidRPr="009069AF">
        <w:rPr>
          <w:sz w:val="24"/>
          <w:szCs w:val="24"/>
        </w:rPr>
        <w:t xml:space="preserve">В рамках подпрограммы «Обеспечение земельных участков под жилищное строительство коммунальной инфраструктурой» генеральным планом на территории сельского поселения определен участок площадью 7,6 га в центральной части с. Большие </w:t>
      </w:r>
      <w:proofErr w:type="spellStart"/>
      <w:r w:rsidRPr="009069AF">
        <w:rPr>
          <w:sz w:val="24"/>
          <w:szCs w:val="24"/>
        </w:rPr>
        <w:t>Алабухи</w:t>
      </w:r>
      <w:proofErr w:type="spellEnd"/>
      <w:r w:rsidRPr="009069AF">
        <w:rPr>
          <w:sz w:val="24"/>
          <w:szCs w:val="24"/>
        </w:rPr>
        <w:t>, который при обустройстве коммунальной инфраструктурой, может быть использован в целях муниципального жилищного строительства.</w:t>
      </w:r>
    </w:p>
    <w:p w:rsidR="00B37288" w:rsidRPr="009069AF" w:rsidRDefault="00B37288" w:rsidP="009069AF">
      <w:pPr>
        <w:jc w:val="both"/>
        <w:rPr>
          <w:sz w:val="24"/>
          <w:szCs w:val="24"/>
        </w:rPr>
      </w:pPr>
      <w:r w:rsidRPr="009069AF">
        <w:rPr>
          <w:sz w:val="24"/>
          <w:szCs w:val="24"/>
        </w:rPr>
        <w:t>На последующих стадиях проектирования в состав проекта комплексной компактной застройки и благоустройства сельских поселений предполагается включать объекты:</w:t>
      </w:r>
    </w:p>
    <w:p w:rsidR="00B37288" w:rsidRPr="009069AF" w:rsidRDefault="00B37288" w:rsidP="009069AF">
      <w:pPr>
        <w:widowControl/>
        <w:numPr>
          <w:ilvl w:val="0"/>
          <w:numId w:val="35"/>
        </w:numPr>
        <w:autoSpaceDE/>
        <w:autoSpaceDN/>
        <w:adjustRightInd/>
        <w:jc w:val="both"/>
        <w:rPr>
          <w:sz w:val="24"/>
          <w:szCs w:val="24"/>
        </w:rPr>
      </w:pPr>
      <w:r w:rsidRPr="009069AF">
        <w:rPr>
          <w:sz w:val="24"/>
          <w:szCs w:val="24"/>
        </w:rPr>
        <w:t>инженерной подготовки строительной площадки жилищной застройки, озеленения, уличных дорог и тротуаров;</w:t>
      </w:r>
    </w:p>
    <w:p w:rsidR="00E92B24" w:rsidRDefault="00B37288" w:rsidP="009069AF">
      <w:pPr>
        <w:tabs>
          <w:tab w:val="left" w:pos="360"/>
          <w:tab w:val="left" w:pos="3015"/>
        </w:tabs>
        <w:suppressAutoHyphens/>
        <w:jc w:val="both"/>
        <w:rPr>
          <w:sz w:val="24"/>
          <w:szCs w:val="24"/>
        </w:rPr>
      </w:pPr>
      <w:r w:rsidRPr="009069AF">
        <w:rPr>
          <w:sz w:val="24"/>
          <w:szCs w:val="24"/>
        </w:rPr>
        <w:t>социальной и культурно-бытовой сферы, необходимые для обслуживания населения, проживающего на территории компактной застройки.</w:t>
      </w:r>
    </w:p>
    <w:p w:rsidR="009069AF" w:rsidRDefault="009069AF" w:rsidP="009069AF">
      <w:pPr>
        <w:tabs>
          <w:tab w:val="left" w:pos="360"/>
          <w:tab w:val="left" w:pos="3015"/>
        </w:tabs>
        <w:suppressAutoHyphens/>
        <w:jc w:val="both"/>
        <w:rPr>
          <w:sz w:val="24"/>
          <w:szCs w:val="24"/>
        </w:rPr>
      </w:pPr>
    </w:p>
    <w:p w:rsidR="009069AF" w:rsidRDefault="009069AF" w:rsidP="009069AF">
      <w:pPr>
        <w:tabs>
          <w:tab w:val="left" w:pos="360"/>
          <w:tab w:val="left" w:pos="3015"/>
        </w:tabs>
        <w:suppressAutoHyphens/>
        <w:jc w:val="both"/>
        <w:rPr>
          <w:sz w:val="24"/>
          <w:szCs w:val="24"/>
        </w:rPr>
      </w:pPr>
    </w:p>
    <w:p w:rsidR="009069AF" w:rsidRPr="00FD6AAF" w:rsidRDefault="009069AF" w:rsidP="009069AF">
      <w:pPr>
        <w:pStyle w:val="af"/>
        <w:spacing w:line="240" w:lineRule="auto"/>
        <w:ind w:firstLine="0"/>
        <w:jc w:val="center"/>
        <w:rPr>
          <w:rFonts w:ascii="Times New Roman" w:hAnsi="Times New Roman"/>
          <w:b/>
          <w:sz w:val="28"/>
          <w:szCs w:val="28"/>
        </w:rPr>
      </w:pPr>
      <w:r w:rsidRPr="00FD6AAF">
        <w:rPr>
          <w:rFonts w:ascii="Times New Roman" w:hAnsi="Times New Roman"/>
          <w:b/>
          <w:sz w:val="28"/>
          <w:szCs w:val="28"/>
        </w:rPr>
        <w:t>1.3.3.Объемы прогнозируемого выбытия из эксплуатации объектов социальной инфраструктуры</w:t>
      </w:r>
    </w:p>
    <w:p w:rsidR="009069AF" w:rsidRPr="00FD6AAF" w:rsidRDefault="009069AF" w:rsidP="009069AF">
      <w:pPr>
        <w:pStyle w:val="af"/>
        <w:spacing w:line="240" w:lineRule="auto"/>
        <w:jc w:val="both"/>
        <w:rPr>
          <w:rFonts w:ascii="Times New Roman" w:hAnsi="Times New Roman"/>
        </w:rPr>
      </w:pPr>
    </w:p>
    <w:p w:rsidR="009069AF" w:rsidRDefault="009069AF" w:rsidP="009069AF">
      <w:pPr>
        <w:pStyle w:val="af"/>
        <w:spacing w:line="240" w:lineRule="auto"/>
        <w:jc w:val="both"/>
        <w:rPr>
          <w:rFonts w:ascii="Times New Roman" w:hAnsi="Times New Roman"/>
        </w:rPr>
      </w:pPr>
      <w:r w:rsidRPr="00FD6AAF">
        <w:rPr>
          <w:rFonts w:ascii="Times New Roman" w:hAnsi="Times New Roman"/>
        </w:rPr>
        <w:t>Выбытие из эксплуатации существующих объектов социальной инфраструктуры Большеалабухского сельского поселения не планируется.</w:t>
      </w:r>
    </w:p>
    <w:p w:rsidR="009069AF" w:rsidRDefault="009069AF" w:rsidP="009069AF">
      <w:pPr>
        <w:pStyle w:val="af"/>
        <w:spacing w:line="240" w:lineRule="auto"/>
        <w:jc w:val="both"/>
        <w:rPr>
          <w:rFonts w:ascii="Times New Roman" w:hAnsi="Times New Roman"/>
        </w:rPr>
      </w:pPr>
    </w:p>
    <w:p w:rsidR="009069AF" w:rsidRDefault="009069AF" w:rsidP="009069AF">
      <w:pPr>
        <w:pStyle w:val="af"/>
        <w:spacing w:line="240" w:lineRule="auto"/>
        <w:jc w:val="both"/>
        <w:rPr>
          <w:rFonts w:ascii="Times New Roman" w:hAnsi="Times New Roman"/>
        </w:rPr>
      </w:pPr>
    </w:p>
    <w:p w:rsidR="009069AF" w:rsidRPr="00712130" w:rsidRDefault="009069AF" w:rsidP="009069AF">
      <w:pPr>
        <w:rPr>
          <w:highlight w:val="yellow"/>
        </w:rPr>
      </w:pPr>
    </w:p>
    <w:p w:rsidR="009069AF" w:rsidRPr="00FD6AAF" w:rsidRDefault="009069AF" w:rsidP="009069AF">
      <w:pPr>
        <w:widowControl/>
        <w:ind w:left="720"/>
        <w:jc w:val="center"/>
        <w:rPr>
          <w:b/>
          <w:sz w:val="28"/>
          <w:szCs w:val="28"/>
        </w:rPr>
      </w:pPr>
      <w:r w:rsidRPr="00FD6AAF">
        <w:rPr>
          <w:b/>
          <w:sz w:val="28"/>
          <w:szCs w:val="28"/>
        </w:rPr>
        <w:t>1.3.4 Оценка нормативно-правовой базы, необходимой для функционирования и развития социальной инфраструктуры поселения</w:t>
      </w:r>
    </w:p>
    <w:p w:rsidR="009069AF" w:rsidRPr="00712130" w:rsidRDefault="009069AF" w:rsidP="009069AF">
      <w:pPr>
        <w:jc w:val="center"/>
      </w:pPr>
    </w:p>
    <w:p w:rsidR="009069AF" w:rsidRPr="00712130" w:rsidRDefault="009069AF" w:rsidP="009069AF">
      <w:pPr>
        <w:widowControl/>
        <w:ind w:left="720"/>
        <w:rPr>
          <w:b/>
        </w:rPr>
      </w:pPr>
    </w:p>
    <w:p w:rsidR="009069AF" w:rsidRPr="00FD6AAF" w:rsidRDefault="009069AF" w:rsidP="009069AF">
      <w:pPr>
        <w:jc w:val="both"/>
        <w:rPr>
          <w:sz w:val="24"/>
          <w:szCs w:val="24"/>
        </w:rPr>
      </w:pPr>
      <w:r w:rsidRPr="00FD6AAF">
        <w:rPr>
          <w:sz w:val="24"/>
          <w:szCs w:val="24"/>
        </w:rPr>
        <w:t>Программа комплексного развития социальной инфраструктуры  Большеалабухского сельского поселения  Грибановского муниципального района разработана на основании и с учётом следующих правовых актов:</w:t>
      </w:r>
    </w:p>
    <w:p w:rsidR="009069AF" w:rsidRDefault="009069AF" w:rsidP="009069AF">
      <w:pPr>
        <w:widowControl/>
        <w:suppressAutoHyphens/>
        <w:autoSpaceDE/>
        <w:autoSpaceDN/>
        <w:adjustRightInd/>
        <w:jc w:val="both"/>
        <w:rPr>
          <w:sz w:val="24"/>
          <w:szCs w:val="24"/>
          <w:lang w:eastAsia="en-US"/>
        </w:rPr>
      </w:pPr>
      <w:r w:rsidRPr="00FD6AAF">
        <w:rPr>
          <w:b/>
          <w:sz w:val="24"/>
          <w:szCs w:val="24"/>
          <w:lang w:eastAsia="en-US"/>
        </w:rPr>
        <w:t>1</w:t>
      </w:r>
      <w:r>
        <w:rPr>
          <w:sz w:val="24"/>
          <w:szCs w:val="24"/>
          <w:lang w:eastAsia="en-US"/>
        </w:rPr>
        <w:t xml:space="preserve">. </w:t>
      </w:r>
      <w:r w:rsidRPr="00FD6AAF">
        <w:rPr>
          <w:sz w:val="24"/>
          <w:szCs w:val="24"/>
          <w:lang w:eastAsia="en-US"/>
        </w:rPr>
        <w:t>Градостроительный кодекс Российской Федерации от 29 декабря 2004 года</w:t>
      </w:r>
    </w:p>
    <w:p w:rsidR="009069AF" w:rsidRPr="00FD6AAF" w:rsidRDefault="009069AF" w:rsidP="009069AF">
      <w:pPr>
        <w:widowControl/>
        <w:suppressAutoHyphens/>
        <w:autoSpaceDE/>
        <w:autoSpaceDN/>
        <w:adjustRightInd/>
        <w:jc w:val="both"/>
        <w:rPr>
          <w:sz w:val="24"/>
          <w:szCs w:val="24"/>
          <w:lang w:eastAsia="en-US"/>
        </w:rPr>
      </w:pPr>
      <w:r w:rsidRPr="00FD6AAF">
        <w:rPr>
          <w:sz w:val="24"/>
          <w:szCs w:val="24"/>
          <w:lang w:eastAsia="en-US"/>
        </w:rPr>
        <w:t xml:space="preserve"> №190-ФЗ.</w:t>
      </w:r>
    </w:p>
    <w:p w:rsidR="009069AF" w:rsidRPr="00FD6AAF" w:rsidRDefault="009069AF" w:rsidP="009069AF">
      <w:pPr>
        <w:widowControl/>
        <w:suppressAutoHyphens/>
        <w:autoSpaceDE/>
        <w:autoSpaceDN/>
        <w:adjustRightInd/>
        <w:ind w:left="376"/>
        <w:jc w:val="both"/>
        <w:rPr>
          <w:sz w:val="24"/>
          <w:szCs w:val="24"/>
          <w:lang w:eastAsia="en-US"/>
        </w:rPr>
      </w:pPr>
      <w:r w:rsidRPr="00FD6AAF">
        <w:rPr>
          <w:b/>
          <w:sz w:val="24"/>
          <w:szCs w:val="24"/>
          <w:lang w:eastAsia="en-US"/>
        </w:rPr>
        <w:t xml:space="preserve">              2.</w:t>
      </w:r>
      <w:r w:rsidRPr="00FD6AAF">
        <w:rPr>
          <w:sz w:val="24"/>
          <w:szCs w:val="24"/>
          <w:lang w:eastAsia="en-US"/>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9069AF" w:rsidRPr="00FD6AAF" w:rsidRDefault="009069AF" w:rsidP="009069AF">
      <w:pPr>
        <w:widowControl/>
        <w:suppressAutoHyphens/>
        <w:autoSpaceDE/>
        <w:autoSpaceDN/>
        <w:adjustRightInd/>
        <w:ind w:left="376"/>
        <w:jc w:val="both"/>
        <w:rPr>
          <w:sz w:val="24"/>
          <w:szCs w:val="24"/>
          <w:lang w:eastAsia="en-US"/>
        </w:rPr>
      </w:pPr>
      <w:r w:rsidRPr="00FD6AAF">
        <w:rPr>
          <w:b/>
          <w:sz w:val="24"/>
          <w:szCs w:val="24"/>
          <w:lang w:eastAsia="en-US"/>
        </w:rPr>
        <w:t xml:space="preserve">               3.</w:t>
      </w:r>
      <w:r w:rsidRPr="00FD6AAF">
        <w:rPr>
          <w:sz w:val="24"/>
          <w:szCs w:val="24"/>
          <w:lang w:eastAsia="en-US"/>
        </w:rPr>
        <w:t>Стратегия социально-экономического развития Грибановского муниципального района до 2020 года, утвержденная решением Совета народных депутатов Грибановского района  от 16.11.2011 года № 287.</w:t>
      </w:r>
    </w:p>
    <w:p w:rsidR="009069AF" w:rsidRPr="00FD6AAF" w:rsidRDefault="009069AF" w:rsidP="009069AF">
      <w:pPr>
        <w:widowControl/>
        <w:suppressAutoHyphens/>
        <w:autoSpaceDE/>
        <w:autoSpaceDN/>
        <w:adjustRightInd/>
        <w:ind w:left="284" w:firstLine="992"/>
        <w:jc w:val="both"/>
        <w:rPr>
          <w:sz w:val="24"/>
          <w:szCs w:val="24"/>
          <w:lang w:eastAsia="en-US"/>
        </w:rPr>
      </w:pPr>
      <w:r w:rsidRPr="00FD6AAF">
        <w:rPr>
          <w:b/>
          <w:sz w:val="24"/>
          <w:szCs w:val="24"/>
          <w:lang w:eastAsia="en-US"/>
        </w:rPr>
        <w:t>4.</w:t>
      </w:r>
      <w:r w:rsidRPr="00FD6AAF">
        <w:rPr>
          <w:sz w:val="24"/>
          <w:szCs w:val="24"/>
          <w:lang w:eastAsia="en-US"/>
        </w:rPr>
        <w:t>Программа «Развитие Большеалабухског</w:t>
      </w:r>
      <w:r>
        <w:rPr>
          <w:sz w:val="24"/>
          <w:szCs w:val="24"/>
          <w:lang w:eastAsia="en-US"/>
        </w:rPr>
        <w:t>о сельского поселения   на 2014 -</w:t>
      </w:r>
      <w:r w:rsidRPr="00FD6AAF">
        <w:rPr>
          <w:sz w:val="24"/>
          <w:szCs w:val="24"/>
          <w:lang w:eastAsia="en-US"/>
        </w:rPr>
        <w:t xml:space="preserve">2020 годы», </w:t>
      </w:r>
      <w:proofErr w:type="spellStart"/>
      <w:r w:rsidRPr="00FD6AAF">
        <w:rPr>
          <w:sz w:val="24"/>
          <w:szCs w:val="24"/>
          <w:lang w:eastAsia="en-US"/>
        </w:rPr>
        <w:t>утверждення</w:t>
      </w:r>
      <w:proofErr w:type="spellEnd"/>
      <w:r w:rsidRPr="00FD6AAF">
        <w:rPr>
          <w:sz w:val="24"/>
          <w:szCs w:val="24"/>
          <w:lang w:eastAsia="en-US"/>
        </w:rPr>
        <w:t xml:space="preserve"> решением Совета народных депутатов Большеалабухского сельского поселения № 222 от 21.02.2014 г ( с изменениями от  18.02.2016 г № 38, от 26.09.2016 г № 65 , от 27.02.2017 г  № 93) .</w:t>
      </w:r>
    </w:p>
    <w:p w:rsidR="009069AF" w:rsidRPr="00FD6AAF" w:rsidRDefault="009069AF" w:rsidP="009069AF">
      <w:pPr>
        <w:jc w:val="both"/>
        <w:rPr>
          <w:sz w:val="24"/>
          <w:szCs w:val="24"/>
        </w:rPr>
      </w:pPr>
      <w:r w:rsidRPr="00FD6AAF">
        <w:rPr>
          <w:b/>
          <w:sz w:val="24"/>
          <w:szCs w:val="24"/>
        </w:rPr>
        <w:t xml:space="preserve">     5.</w:t>
      </w:r>
      <w:r w:rsidRPr="00FD6AAF">
        <w:rPr>
          <w:sz w:val="24"/>
          <w:szCs w:val="24"/>
        </w:rPr>
        <w:t xml:space="preserve"> Генеральный план</w:t>
      </w:r>
      <w:r w:rsidRPr="00FD6AAF">
        <w:rPr>
          <w:bCs/>
          <w:sz w:val="24"/>
          <w:szCs w:val="24"/>
        </w:rPr>
        <w:t xml:space="preserve">  Большеалабухского  сельского поселения  Грибановского муниципального  района утвержденный решением Совета народных депутатов </w:t>
      </w:r>
      <w:r w:rsidRPr="00FD6AAF">
        <w:rPr>
          <w:sz w:val="24"/>
          <w:szCs w:val="24"/>
        </w:rPr>
        <w:t xml:space="preserve">  Большеалабухского  сельского поселения </w:t>
      </w:r>
      <w:r w:rsidRPr="00FD6AAF">
        <w:rPr>
          <w:bCs/>
          <w:sz w:val="24"/>
          <w:szCs w:val="24"/>
        </w:rPr>
        <w:t xml:space="preserve">от </w:t>
      </w:r>
      <w:r w:rsidRPr="00FD6AAF">
        <w:rPr>
          <w:sz w:val="24"/>
          <w:szCs w:val="24"/>
        </w:rPr>
        <w:t xml:space="preserve"> 22 марта 2012 г    № 121 .</w:t>
      </w:r>
    </w:p>
    <w:p w:rsidR="009069AF" w:rsidRPr="00FD6AAF" w:rsidRDefault="009069AF" w:rsidP="009069AF">
      <w:pPr>
        <w:widowControl/>
        <w:jc w:val="both"/>
        <w:rPr>
          <w:sz w:val="24"/>
          <w:szCs w:val="24"/>
        </w:rPr>
      </w:pPr>
      <w:r w:rsidRPr="00FD6AAF">
        <w:rPr>
          <w:sz w:val="24"/>
          <w:szCs w:val="24"/>
        </w:rPr>
        <w:lastRenderedPageBreak/>
        <w:t>Реализация мероприятий настоящей программы позволит обеспечить развитие социальной инфраструктуры  Большеалабухского сельского поселения, повысить уровень жизни населения, сократить миграционный отток  квалифицированных трудовых ресурсах.</w:t>
      </w:r>
    </w:p>
    <w:p w:rsidR="009069AF" w:rsidRPr="00FD6AAF" w:rsidRDefault="009069AF" w:rsidP="009069AF">
      <w:pPr>
        <w:widowControl/>
        <w:spacing w:after="120"/>
        <w:jc w:val="both"/>
        <w:rPr>
          <w:sz w:val="24"/>
          <w:szCs w:val="24"/>
        </w:rPr>
      </w:pPr>
      <w:r w:rsidRPr="00FD6AAF">
        <w:rPr>
          <w:sz w:val="24"/>
          <w:szCs w:val="24"/>
        </w:rPr>
        <w:t xml:space="preserve">Программный метод, а именно разработка  программы комплексного развития социальной инфраструктуры  Большеалабухского сельского поселения   на 2017-2025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сельского поселения, а также для определения объема и порядка финансирования данных работ за счет дополнительных </w:t>
      </w:r>
      <w:r>
        <w:rPr>
          <w:sz w:val="24"/>
          <w:szCs w:val="24"/>
        </w:rPr>
        <w:t xml:space="preserve">  поступлений.</w:t>
      </w:r>
    </w:p>
    <w:p w:rsidR="009069AF" w:rsidRDefault="009069AF" w:rsidP="009069AF">
      <w:pPr>
        <w:tabs>
          <w:tab w:val="left" w:pos="360"/>
          <w:tab w:val="left" w:pos="3015"/>
        </w:tabs>
        <w:suppressAutoHyphens/>
        <w:jc w:val="both"/>
        <w:rPr>
          <w:kern w:val="1"/>
          <w:lang w:eastAsia="ar-SA"/>
        </w:rPr>
      </w:pPr>
    </w:p>
    <w:p w:rsidR="009069AF" w:rsidRDefault="009069AF" w:rsidP="009069AF">
      <w:pPr>
        <w:tabs>
          <w:tab w:val="left" w:pos="360"/>
          <w:tab w:val="left" w:pos="3015"/>
        </w:tabs>
        <w:suppressAutoHyphens/>
        <w:jc w:val="both"/>
        <w:rPr>
          <w:kern w:val="1"/>
          <w:lang w:eastAsia="ar-SA"/>
        </w:rPr>
      </w:pPr>
    </w:p>
    <w:p w:rsidR="009069AF" w:rsidRPr="00B37288" w:rsidRDefault="009069AF" w:rsidP="009069AF">
      <w:pPr>
        <w:widowControl/>
        <w:spacing w:before="240" w:after="120"/>
        <w:jc w:val="both"/>
        <w:rPr>
          <w:b/>
          <w:bCs/>
          <w:sz w:val="28"/>
          <w:szCs w:val="28"/>
        </w:rPr>
      </w:pPr>
      <w:r w:rsidRPr="00B37288">
        <w:rPr>
          <w:b/>
          <w:bCs/>
          <w:sz w:val="28"/>
          <w:szCs w:val="28"/>
        </w:rPr>
        <w:t xml:space="preserve">Раздел 2. Перечень мероприятий (инвестиционных проектов) по проектированию, строительству и реконструкции объектов социальной инфраструктуры </w:t>
      </w:r>
      <w:r>
        <w:rPr>
          <w:b/>
          <w:bCs/>
          <w:sz w:val="28"/>
          <w:szCs w:val="28"/>
        </w:rPr>
        <w:t xml:space="preserve">Большеалабухского сельского </w:t>
      </w:r>
      <w:r w:rsidRPr="00B37288">
        <w:rPr>
          <w:b/>
          <w:bCs/>
          <w:sz w:val="28"/>
          <w:szCs w:val="28"/>
        </w:rPr>
        <w:t xml:space="preserve">поселения </w:t>
      </w:r>
    </w:p>
    <w:p w:rsidR="009069AF" w:rsidRPr="00712130" w:rsidRDefault="009069AF" w:rsidP="009069AF">
      <w:pPr>
        <w:widowControl/>
        <w:jc w:val="both"/>
        <w:rPr>
          <w:highlight w:val="yellow"/>
        </w:rPr>
      </w:pPr>
    </w:p>
    <w:p w:rsidR="009069AF" w:rsidRPr="00712130" w:rsidRDefault="009069AF" w:rsidP="009069AF">
      <w:pPr>
        <w:widowControl/>
        <w:jc w:val="both"/>
        <w:rPr>
          <w:highlight w:val="yellow"/>
        </w:rPr>
      </w:pPr>
    </w:p>
    <w:tbl>
      <w:tblPr>
        <w:tblStyle w:val="aa"/>
        <w:tblW w:w="0" w:type="auto"/>
        <w:tblLook w:val="04A0"/>
      </w:tblPr>
      <w:tblGrid>
        <w:gridCol w:w="365"/>
        <w:gridCol w:w="1157"/>
        <w:gridCol w:w="1795"/>
        <w:gridCol w:w="598"/>
        <w:gridCol w:w="598"/>
        <w:gridCol w:w="598"/>
        <w:gridCol w:w="598"/>
        <w:gridCol w:w="598"/>
        <w:gridCol w:w="598"/>
        <w:gridCol w:w="598"/>
        <w:gridCol w:w="598"/>
        <w:gridCol w:w="598"/>
        <w:gridCol w:w="1158"/>
      </w:tblGrid>
      <w:tr w:rsidR="009069AF" w:rsidTr="0085767B">
        <w:trPr>
          <w:trHeight w:val="450"/>
        </w:trPr>
        <w:tc>
          <w:tcPr>
            <w:tcW w:w="0" w:type="auto"/>
            <w:vMerge w:val="restart"/>
          </w:tcPr>
          <w:p w:rsidR="009069AF" w:rsidRDefault="009069AF" w:rsidP="0085767B">
            <w:pPr>
              <w:jc w:val="both"/>
            </w:pPr>
            <w:r>
              <w:t>№ п/п</w:t>
            </w:r>
          </w:p>
        </w:tc>
        <w:tc>
          <w:tcPr>
            <w:tcW w:w="1428" w:type="dxa"/>
            <w:vMerge w:val="restart"/>
          </w:tcPr>
          <w:p w:rsidR="009069AF" w:rsidRDefault="009069AF" w:rsidP="0085767B">
            <w:pPr>
              <w:jc w:val="both"/>
            </w:pPr>
            <w:r>
              <w:t>наименование</w:t>
            </w:r>
          </w:p>
        </w:tc>
        <w:tc>
          <w:tcPr>
            <w:tcW w:w="2126" w:type="dxa"/>
            <w:vMerge w:val="restart"/>
          </w:tcPr>
          <w:p w:rsidR="009069AF" w:rsidRDefault="009069AF" w:rsidP="0085767B">
            <w:pPr>
              <w:jc w:val="both"/>
            </w:pPr>
            <w:r>
              <w:t>Технико-</w:t>
            </w:r>
          </w:p>
          <w:p w:rsidR="009069AF" w:rsidRDefault="009069AF" w:rsidP="0085767B">
            <w:pPr>
              <w:jc w:val="both"/>
            </w:pPr>
            <w:r>
              <w:t>экономические</w:t>
            </w:r>
          </w:p>
          <w:p w:rsidR="009069AF" w:rsidRDefault="009069AF" w:rsidP="0085767B">
            <w:pPr>
              <w:jc w:val="both"/>
            </w:pPr>
            <w:r>
              <w:t>параметры(вид,</w:t>
            </w:r>
          </w:p>
          <w:p w:rsidR="009069AF" w:rsidRDefault="009069AF" w:rsidP="0085767B">
            <w:pPr>
              <w:jc w:val="both"/>
            </w:pPr>
            <w:r>
              <w:t>назначение,</w:t>
            </w:r>
          </w:p>
          <w:p w:rsidR="009069AF" w:rsidRDefault="009069AF" w:rsidP="0085767B">
            <w:pPr>
              <w:jc w:val="both"/>
            </w:pPr>
            <w:r>
              <w:t>мощность(пропускная</w:t>
            </w:r>
          </w:p>
          <w:p w:rsidR="009069AF" w:rsidRDefault="009069AF" w:rsidP="0085767B">
            <w:pPr>
              <w:jc w:val="both"/>
            </w:pPr>
            <w:r>
              <w:t>способность),</w:t>
            </w:r>
          </w:p>
          <w:p w:rsidR="009069AF" w:rsidRDefault="009069AF" w:rsidP="0085767B">
            <w:pPr>
              <w:jc w:val="both"/>
            </w:pPr>
            <w:r>
              <w:t>площадь,</w:t>
            </w:r>
          </w:p>
          <w:p w:rsidR="009069AF" w:rsidRDefault="009069AF" w:rsidP="0085767B">
            <w:pPr>
              <w:jc w:val="both"/>
            </w:pPr>
            <w:r>
              <w:t>категория и др.)</w:t>
            </w:r>
          </w:p>
        </w:tc>
        <w:tc>
          <w:tcPr>
            <w:tcW w:w="0" w:type="auto"/>
            <w:gridSpan w:val="9"/>
          </w:tcPr>
          <w:p w:rsidR="009069AF" w:rsidRDefault="009069AF" w:rsidP="0085767B">
            <w:pPr>
              <w:jc w:val="both"/>
            </w:pPr>
            <w:r>
              <w:t>Сроки реализации в плановом периоде</w:t>
            </w:r>
          </w:p>
        </w:tc>
        <w:tc>
          <w:tcPr>
            <w:tcW w:w="236" w:type="dxa"/>
            <w:vMerge w:val="restart"/>
          </w:tcPr>
          <w:p w:rsidR="009069AF" w:rsidRDefault="009069AF" w:rsidP="0085767B">
            <w:pPr>
              <w:jc w:val="both"/>
            </w:pPr>
            <w:r>
              <w:t>Ответственный</w:t>
            </w:r>
          </w:p>
          <w:p w:rsidR="009069AF" w:rsidRDefault="009069AF" w:rsidP="0085767B">
            <w:pPr>
              <w:jc w:val="both"/>
            </w:pPr>
            <w:r>
              <w:t>исполнитель</w:t>
            </w:r>
          </w:p>
        </w:tc>
      </w:tr>
      <w:tr w:rsidR="009069AF" w:rsidTr="0085767B">
        <w:trPr>
          <w:trHeight w:val="1380"/>
        </w:trPr>
        <w:tc>
          <w:tcPr>
            <w:tcW w:w="0" w:type="auto"/>
            <w:vMerge/>
          </w:tcPr>
          <w:p w:rsidR="009069AF" w:rsidRDefault="009069AF" w:rsidP="0085767B">
            <w:pPr>
              <w:jc w:val="both"/>
            </w:pPr>
          </w:p>
        </w:tc>
        <w:tc>
          <w:tcPr>
            <w:tcW w:w="1428" w:type="dxa"/>
            <w:vMerge/>
          </w:tcPr>
          <w:p w:rsidR="009069AF" w:rsidRDefault="009069AF" w:rsidP="0085767B">
            <w:pPr>
              <w:jc w:val="both"/>
            </w:pPr>
          </w:p>
        </w:tc>
        <w:tc>
          <w:tcPr>
            <w:tcW w:w="2126" w:type="dxa"/>
            <w:vMerge/>
          </w:tcPr>
          <w:p w:rsidR="009069AF" w:rsidRDefault="009069AF" w:rsidP="0085767B">
            <w:pPr>
              <w:jc w:val="both"/>
            </w:pPr>
          </w:p>
        </w:tc>
        <w:tc>
          <w:tcPr>
            <w:tcW w:w="255" w:type="dxa"/>
          </w:tcPr>
          <w:p w:rsidR="009069AF" w:rsidRDefault="009069AF" w:rsidP="0085767B">
            <w:pPr>
              <w:jc w:val="both"/>
            </w:pPr>
            <w:r>
              <w:t>2017</w:t>
            </w:r>
          </w:p>
        </w:tc>
        <w:tc>
          <w:tcPr>
            <w:tcW w:w="375" w:type="dxa"/>
          </w:tcPr>
          <w:p w:rsidR="009069AF" w:rsidRDefault="009069AF" w:rsidP="0085767B">
            <w:pPr>
              <w:jc w:val="both"/>
            </w:pPr>
            <w:r>
              <w:t>2018</w:t>
            </w:r>
          </w:p>
        </w:tc>
        <w:tc>
          <w:tcPr>
            <w:tcW w:w="330" w:type="dxa"/>
          </w:tcPr>
          <w:p w:rsidR="009069AF" w:rsidRDefault="009069AF" w:rsidP="0085767B">
            <w:pPr>
              <w:jc w:val="both"/>
            </w:pPr>
            <w:r>
              <w:t>2019</w:t>
            </w:r>
          </w:p>
        </w:tc>
        <w:tc>
          <w:tcPr>
            <w:tcW w:w="420" w:type="dxa"/>
          </w:tcPr>
          <w:p w:rsidR="009069AF" w:rsidRDefault="009069AF" w:rsidP="0085767B">
            <w:pPr>
              <w:jc w:val="both"/>
            </w:pPr>
            <w:r>
              <w:t>2020</w:t>
            </w:r>
          </w:p>
        </w:tc>
        <w:tc>
          <w:tcPr>
            <w:tcW w:w="345" w:type="dxa"/>
          </w:tcPr>
          <w:p w:rsidR="009069AF" w:rsidRDefault="009069AF" w:rsidP="0085767B">
            <w:pPr>
              <w:jc w:val="both"/>
            </w:pPr>
            <w:r>
              <w:t>2021</w:t>
            </w:r>
          </w:p>
        </w:tc>
        <w:tc>
          <w:tcPr>
            <w:tcW w:w="375" w:type="dxa"/>
          </w:tcPr>
          <w:p w:rsidR="009069AF" w:rsidRDefault="009069AF" w:rsidP="0085767B">
            <w:pPr>
              <w:jc w:val="both"/>
            </w:pPr>
            <w:r>
              <w:t>2022</w:t>
            </w:r>
          </w:p>
        </w:tc>
        <w:tc>
          <w:tcPr>
            <w:tcW w:w="555" w:type="dxa"/>
          </w:tcPr>
          <w:p w:rsidR="009069AF" w:rsidRDefault="009069AF" w:rsidP="0085767B">
            <w:pPr>
              <w:jc w:val="both"/>
            </w:pPr>
            <w:r>
              <w:t>2023</w:t>
            </w:r>
          </w:p>
        </w:tc>
        <w:tc>
          <w:tcPr>
            <w:tcW w:w="435" w:type="dxa"/>
          </w:tcPr>
          <w:p w:rsidR="009069AF" w:rsidRDefault="009069AF" w:rsidP="0085767B">
            <w:pPr>
              <w:jc w:val="both"/>
            </w:pPr>
            <w:r>
              <w:t>2024</w:t>
            </w:r>
          </w:p>
        </w:tc>
        <w:tc>
          <w:tcPr>
            <w:tcW w:w="449" w:type="dxa"/>
          </w:tcPr>
          <w:p w:rsidR="009069AF" w:rsidRDefault="009069AF" w:rsidP="0085767B">
            <w:pPr>
              <w:jc w:val="both"/>
            </w:pPr>
            <w:r>
              <w:t>2025</w:t>
            </w:r>
          </w:p>
        </w:tc>
        <w:tc>
          <w:tcPr>
            <w:tcW w:w="236" w:type="dxa"/>
            <w:vMerge/>
          </w:tcPr>
          <w:p w:rsidR="009069AF" w:rsidRDefault="009069AF" w:rsidP="0085767B">
            <w:pPr>
              <w:jc w:val="both"/>
            </w:pPr>
          </w:p>
        </w:tc>
      </w:tr>
      <w:tr w:rsidR="009069AF" w:rsidTr="0085767B">
        <w:tc>
          <w:tcPr>
            <w:tcW w:w="0" w:type="auto"/>
          </w:tcPr>
          <w:p w:rsidR="009069AF" w:rsidRDefault="009069AF" w:rsidP="0085767B">
            <w:pPr>
              <w:jc w:val="both"/>
            </w:pPr>
            <w:r>
              <w:t>1</w:t>
            </w:r>
          </w:p>
        </w:tc>
        <w:tc>
          <w:tcPr>
            <w:tcW w:w="1428" w:type="dxa"/>
          </w:tcPr>
          <w:p w:rsidR="009069AF" w:rsidRDefault="009069AF" w:rsidP="0085767B">
            <w:pPr>
              <w:jc w:val="both"/>
            </w:pPr>
            <w:r>
              <w:t>Поддержание в  работоспособном  состоянии объекта культуры МКУК Большеалабухского сельского поселения "ЦДИ"</w:t>
            </w:r>
          </w:p>
        </w:tc>
        <w:tc>
          <w:tcPr>
            <w:tcW w:w="2126" w:type="dxa"/>
          </w:tcPr>
          <w:p w:rsidR="009069AF" w:rsidRDefault="009069AF" w:rsidP="0085767B">
            <w:pPr>
              <w:widowControl/>
              <w:jc w:val="both"/>
            </w:pPr>
            <w:r>
              <w:t>Капитальный ремонт Большеалабухского сельского Дома Культуры(замена пола, окон, крыши, электропроводки);</w:t>
            </w:r>
          </w:p>
          <w:p w:rsidR="009069AF" w:rsidRDefault="009069AF" w:rsidP="0085767B">
            <w:pPr>
              <w:widowControl/>
              <w:jc w:val="both"/>
            </w:pPr>
            <w:r>
              <w:t xml:space="preserve">-косметический ремонт сельских библиотек ( замена окон, отопления, косметический ремонт </w:t>
            </w:r>
            <w:proofErr w:type="spellStart"/>
            <w:r>
              <w:t>потолков,стен,электропроводки</w:t>
            </w:r>
            <w:proofErr w:type="spellEnd"/>
            <w:r>
              <w:t>).</w:t>
            </w:r>
          </w:p>
          <w:p w:rsidR="009069AF" w:rsidRDefault="009069AF" w:rsidP="0085767B">
            <w:pPr>
              <w:jc w:val="both"/>
            </w:pPr>
          </w:p>
        </w:tc>
        <w:tc>
          <w:tcPr>
            <w:tcW w:w="255" w:type="dxa"/>
            <w:tcBorders>
              <w:bottom w:val="single" w:sz="4" w:space="0" w:color="auto"/>
            </w:tcBorders>
          </w:tcPr>
          <w:p w:rsidR="009069AF" w:rsidRDefault="009069AF" w:rsidP="0085767B">
            <w:pPr>
              <w:jc w:val="both"/>
            </w:pPr>
            <w:r>
              <w:t>В течении года</w:t>
            </w:r>
          </w:p>
        </w:tc>
        <w:tc>
          <w:tcPr>
            <w:tcW w:w="375" w:type="dxa"/>
            <w:tcBorders>
              <w:bottom w:val="single" w:sz="4" w:space="0" w:color="auto"/>
            </w:tcBorders>
          </w:tcPr>
          <w:p w:rsidR="009069AF" w:rsidRDefault="009069AF" w:rsidP="0085767B">
            <w:pPr>
              <w:jc w:val="both"/>
            </w:pPr>
            <w:r>
              <w:t>В течении года</w:t>
            </w:r>
          </w:p>
        </w:tc>
        <w:tc>
          <w:tcPr>
            <w:tcW w:w="330" w:type="dxa"/>
            <w:tcBorders>
              <w:bottom w:val="single" w:sz="4" w:space="0" w:color="auto"/>
            </w:tcBorders>
          </w:tcPr>
          <w:p w:rsidR="009069AF" w:rsidRDefault="009069AF" w:rsidP="0085767B">
            <w:pPr>
              <w:jc w:val="both"/>
            </w:pPr>
            <w:r>
              <w:t>В течении года</w:t>
            </w:r>
          </w:p>
        </w:tc>
        <w:tc>
          <w:tcPr>
            <w:tcW w:w="420" w:type="dxa"/>
            <w:tcBorders>
              <w:bottom w:val="single" w:sz="4" w:space="0" w:color="auto"/>
            </w:tcBorders>
          </w:tcPr>
          <w:p w:rsidR="009069AF" w:rsidRDefault="009069AF" w:rsidP="0085767B">
            <w:pPr>
              <w:jc w:val="both"/>
            </w:pPr>
            <w:r>
              <w:t>В течении года</w:t>
            </w:r>
          </w:p>
        </w:tc>
        <w:tc>
          <w:tcPr>
            <w:tcW w:w="345" w:type="dxa"/>
            <w:tcBorders>
              <w:bottom w:val="single" w:sz="4" w:space="0" w:color="auto"/>
            </w:tcBorders>
          </w:tcPr>
          <w:p w:rsidR="009069AF" w:rsidRDefault="009069AF" w:rsidP="0085767B">
            <w:pPr>
              <w:jc w:val="both"/>
            </w:pPr>
            <w:r>
              <w:t>В течении года</w:t>
            </w:r>
          </w:p>
        </w:tc>
        <w:tc>
          <w:tcPr>
            <w:tcW w:w="375" w:type="dxa"/>
            <w:tcBorders>
              <w:bottom w:val="single" w:sz="4" w:space="0" w:color="auto"/>
            </w:tcBorders>
          </w:tcPr>
          <w:p w:rsidR="009069AF" w:rsidRDefault="009069AF" w:rsidP="0085767B">
            <w:pPr>
              <w:jc w:val="both"/>
            </w:pPr>
            <w:r>
              <w:t>В течении года</w:t>
            </w:r>
          </w:p>
        </w:tc>
        <w:tc>
          <w:tcPr>
            <w:tcW w:w="555" w:type="dxa"/>
            <w:tcBorders>
              <w:bottom w:val="single" w:sz="4" w:space="0" w:color="auto"/>
            </w:tcBorders>
          </w:tcPr>
          <w:p w:rsidR="009069AF" w:rsidRDefault="009069AF" w:rsidP="0085767B">
            <w:pPr>
              <w:jc w:val="both"/>
            </w:pPr>
            <w:r>
              <w:t>В течении года</w:t>
            </w:r>
          </w:p>
        </w:tc>
        <w:tc>
          <w:tcPr>
            <w:tcW w:w="435" w:type="dxa"/>
            <w:tcBorders>
              <w:bottom w:val="single" w:sz="4" w:space="0" w:color="auto"/>
            </w:tcBorders>
          </w:tcPr>
          <w:p w:rsidR="009069AF" w:rsidRDefault="009069AF" w:rsidP="0085767B">
            <w:pPr>
              <w:jc w:val="both"/>
            </w:pPr>
            <w:r>
              <w:t>В течении года</w:t>
            </w:r>
          </w:p>
        </w:tc>
        <w:tc>
          <w:tcPr>
            <w:tcW w:w="449" w:type="dxa"/>
            <w:tcBorders>
              <w:bottom w:val="single" w:sz="4" w:space="0" w:color="auto"/>
            </w:tcBorders>
          </w:tcPr>
          <w:p w:rsidR="009069AF" w:rsidRDefault="009069AF" w:rsidP="0085767B">
            <w:pPr>
              <w:jc w:val="both"/>
            </w:pPr>
            <w:r>
              <w:t>В течении года</w:t>
            </w:r>
          </w:p>
        </w:tc>
        <w:tc>
          <w:tcPr>
            <w:tcW w:w="0" w:type="auto"/>
          </w:tcPr>
          <w:p w:rsidR="009069AF" w:rsidRDefault="009069AF" w:rsidP="0085767B">
            <w:pPr>
              <w:jc w:val="both"/>
            </w:pPr>
            <w:r>
              <w:t>Глава Большеалабухского сельского поселения</w:t>
            </w:r>
          </w:p>
        </w:tc>
      </w:tr>
    </w:tbl>
    <w:p w:rsidR="009069AF" w:rsidRDefault="009069AF" w:rsidP="009069AF">
      <w:pPr>
        <w:jc w:val="both"/>
        <w:rPr>
          <w:sz w:val="24"/>
          <w:szCs w:val="24"/>
        </w:rPr>
      </w:pPr>
    </w:p>
    <w:p w:rsidR="009069AF" w:rsidRDefault="009069AF" w:rsidP="009069AF">
      <w:pPr>
        <w:jc w:val="both"/>
        <w:rPr>
          <w:sz w:val="24"/>
          <w:szCs w:val="24"/>
        </w:rPr>
      </w:pPr>
    </w:p>
    <w:p w:rsidR="009069AF" w:rsidRPr="00FD6AAF" w:rsidRDefault="009069AF" w:rsidP="009069AF">
      <w:pPr>
        <w:jc w:val="both"/>
        <w:rPr>
          <w:sz w:val="24"/>
          <w:szCs w:val="24"/>
        </w:rPr>
      </w:pPr>
      <w:r w:rsidRPr="00FD6AAF">
        <w:rPr>
          <w:sz w:val="24"/>
          <w:szCs w:val="24"/>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9069AF" w:rsidRPr="00FD6AAF" w:rsidRDefault="009069AF" w:rsidP="009069AF">
      <w:pPr>
        <w:jc w:val="both"/>
        <w:rPr>
          <w:sz w:val="24"/>
          <w:szCs w:val="24"/>
        </w:rPr>
      </w:pPr>
      <w:r w:rsidRPr="00FD6AAF">
        <w:rPr>
          <w:sz w:val="24"/>
          <w:szCs w:val="24"/>
        </w:rPr>
        <w:t xml:space="preserve">  Ориентировочная стоимость реконструкции и строительства зданий и сооружений определена по проектам объектов-аналогов.При разработке рабочей документации необходимо уточнение стоимости путем составления проектно-сметной документации.Таким образом, базовые цены устанавливаются с целью последующего формирования договорных цен.</w:t>
      </w:r>
    </w:p>
    <w:p w:rsidR="009069AF" w:rsidRPr="00712130" w:rsidRDefault="009069AF" w:rsidP="009069AF">
      <w:pPr>
        <w:widowControl/>
        <w:spacing w:before="240" w:after="120"/>
        <w:jc w:val="center"/>
        <w:rPr>
          <w:rFonts w:ascii="Times New Roman CYR" w:hAnsi="Times New Roman CYR" w:cs="Times New Roman CYR"/>
          <w:b/>
          <w:bCs/>
          <w:sz w:val="28"/>
          <w:szCs w:val="28"/>
        </w:rPr>
      </w:pPr>
      <w:r w:rsidRPr="0084276A">
        <w:rPr>
          <w:rFonts w:ascii="Times New Roman CYR" w:hAnsi="Times New Roman CYR" w:cs="Times New Roman CYR"/>
          <w:b/>
          <w:bCs/>
          <w:sz w:val="28"/>
          <w:szCs w:val="28"/>
        </w:rPr>
        <w:lastRenderedPageBreak/>
        <w:t xml:space="preserve">Раздел 3.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w:t>
      </w:r>
      <w:r>
        <w:rPr>
          <w:rFonts w:ascii="Times New Roman CYR" w:hAnsi="Times New Roman CYR" w:cs="Times New Roman CYR"/>
          <w:b/>
          <w:bCs/>
          <w:sz w:val="28"/>
          <w:szCs w:val="28"/>
        </w:rPr>
        <w:t xml:space="preserve"> Большеалабухского сельского поселения </w:t>
      </w:r>
    </w:p>
    <w:p w:rsidR="009069AF" w:rsidRPr="00F72280" w:rsidRDefault="009069AF" w:rsidP="009069AF">
      <w:pPr>
        <w:widowControl/>
        <w:spacing w:after="120"/>
        <w:jc w:val="center"/>
        <w:rPr>
          <w:sz w:val="24"/>
          <w:szCs w:val="24"/>
        </w:rPr>
      </w:pPr>
      <w:r w:rsidRPr="00F72280">
        <w:rPr>
          <w:sz w:val="24"/>
          <w:szCs w:val="24"/>
        </w:rPr>
        <w:t>Прогнозируемый объем финансовых средств на реализацию Программы</w:t>
      </w:r>
    </w:p>
    <w:p w:rsidR="009069AF" w:rsidRPr="00F72280" w:rsidRDefault="009069AF" w:rsidP="009069AF">
      <w:pPr>
        <w:widowControl/>
        <w:spacing w:after="120"/>
        <w:jc w:val="center"/>
        <w:rPr>
          <w:sz w:val="24"/>
          <w:szCs w:val="24"/>
        </w:rPr>
      </w:pPr>
    </w:p>
    <w:p w:rsidR="009069AF" w:rsidRPr="00F72280" w:rsidRDefault="009069AF" w:rsidP="009069AF">
      <w:pPr>
        <w:widowControl/>
        <w:spacing w:after="120"/>
        <w:jc w:val="both"/>
        <w:rPr>
          <w:sz w:val="24"/>
          <w:szCs w:val="24"/>
        </w:rPr>
      </w:pPr>
      <w:r w:rsidRPr="00F72280">
        <w:rPr>
          <w:sz w:val="24"/>
          <w:szCs w:val="24"/>
        </w:rPr>
        <w:t xml:space="preserve">     Финансирование мероприятий Программы осуществляется за счет средств  федерального, областного  и местного бюджетов </w:t>
      </w:r>
    </w:p>
    <w:p w:rsidR="009069AF" w:rsidRPr="00F72280" w:rsidRDefault="009069AF" w:rsidP="009069AF">
      <w:pPr>
        <w:widowControl/>
        <w:jc w:val="both"/>
        <w:rPr>
          <w:sz w:val="24"/>
          <w:szCs w:val="24"/>
        </w:rPr>
      </w:pPr>
      <w:r w:rsidRPr="00F72280">
        <w:rPr>
          <w:sz w:val="24"/>
          <w:szCs w:val="24"/>
        </w:rPr>
        <w:t>Прогнозный общий объем финансирования Программы на период 2017-2025 годов составляет   1980,0 тыс. руб., в том числе по годам:</w:t>
      </w:r>
    </w:p>
    <w:p w:rsidR="009069AF" w:rsidRPr="00F72280" w:rsidRDefault="009069AF" w:rsidP="009069AF">
      <w:pPr>
        <w:widowControl/>
        <w:jc w:val="both"/>
        <w:rPr>
          <w:sz w:val="24"/>
          <w:szCs w:val="24"/>
        </w:rPr>
      </w:pPr>
      <w:r w:rsidRPr="00F72280">
        <w:rPr>
          <w:sz w:val="24"/>
          <w:szCs w:val="24"/>
        </w:rPr>
        <w:t>2017 год -   20,0 тыс. рублей;</w:t>
      </w:r>
    </w:p>
    <w:p w:rsidR="009069AF" w:rsidRPr="00F72280" w:rsidRDefault="009069AF" w:rsidP="009069AF">
      <w:pPr>
        <w:widowControl/>
        <w:jc w:val="both"/>
        <w:rPr>
          <w:sz w:val="24"/>
          <w:szCs w:val="24"/>
        </w:rPr>
      </w:pPr>
      <w:r w:rsidRPr="00F72280">
        <w:rPr>
          <w:sz w:val="24"/>
          <w:szCs w:val="24"/>
        </w:rPr>
        <w:t xml:space="preserve">2018 год -    120,0 тыс. рублей; </w:t>
      </w:r>
    </w:p>
    <w:p w:rsidR="009069AF" w:rsidRPr="00F72280" w:rsidRDefault="009069AF" w:rsidP="009069AF">
      <w:pPr>
        <w:widowControl/>
        <w:jc w:val="both"/>
        <w:rPr>
          <w:sz w:val="24"/>
          <w:szCs w:val="24"/>
        </w:rPr>
      </w:pPr>
      <w:r w:rsidRPr="00F72280">
        <w:rPr>
          <w:sz w:val="24"/>
          <w:szCs w:val="24"/>
        </w:rPr>
        <w:t xml:space="preserve">2019 год -    600,0 тыс.рублей; </w:t>
      </w:r>
    </w:p>
    <w:p w:rsidR="009069AF" w:rsidRPr="00F72280" w:rsidRDefault="009069AF" w:rsidP="009069AF">
      <w:pPr>
        <w:widowControl/>
        <w:jc w:val="both"/>
        <w:rPr>
          <w:sz w:val="24"/>
          <w:szCs w:val="24"/>
        </w:rPr>
      </w:pPr>
      <w:r w:rsidRPr="00F72280">
        <w:rPr>
          <w:sz w:val="24"/>
          <w:szCs w:val="24"/>
        </w:rPr>
        <w:t>2020 год -    650,0 тыс.рублей;</w:t>
      </w:r>
    </w:p>
    <w:p w:rsidR="009069AF" w:rsidRPr="00F72280" w:rsidRDefault="009069AF" w:rsidP="009069AF">
      <w:pPr>
        <w:widowControl/>
        <w:jc w:val="both"/>
        <w:rPr>
          <w:sz w:val="24"/>
          <w:szCs w:val="24"/>
        </w:rPr>
      </w:pPr>
      <w:r w:rsidRPr="00F72280">
        <w:rPr>
          <w:sz w:val="24"/>
          <w:szCs w:val="24"/>
        </w:rPr>
        <w:t>2021 год -   40,0 тыс.рублей</w:t>
      </w:r>
    </w:p>
    <w:p w:rsidR="009069AF" w:rsidRPr="00F72280" w:rsidRDefault="009069AF" w:rsidP="009069AF">
      <w:pPr>
        <w:widowControl/>
        <w:jc w:val="both"/>
        <w:rPr>
          <w:sz w:val="24"/>
          <w:szCs w:val="24"/>
        </w:rPr>
      </w:pPr>
      <w:r w:rsidRPr="00F72280">
        <w:rPr>
          <w:sz w:val="24"/>
          <w:szCs w:val="24"/>
        </w:rPr>
        <w:t>2022-2025 годы -  550,0 тыс.рублей</w:t>
      </w:r>
    </w:p>
    <w:p w:rsidR="009069AF" w:rsidRPr="00F72280" w:rsidRDefault="009069AF" w:rsidP="009069AF">
      <w:pPr>
        <w:widowControl/>
        <w:jc w:val="both"/>
        <w:rPr>
          <w:sz w:val="24"/>
          <w:szCs w:val="24"/>
        </w:rPr>
      </w:pPr>
      <w:r w:rsidRPr="00F72280">
        <w:rPr>
          <w:sz w:val="24"/>
          <w:szCs w:val="24"/>
        </w:rPr>
        <w:t xml:space="preserve">    На реализацию мероприятий могут привлекаться также другие источники.</w:t>
      </w:r>
    </w:p>
    <w:p w:rsidR="009069AF" w:rsidRPr="00F72280" w:rsidRDefault="009069AF" w:rsidP="009069AF">
      <w:pPr>
        <w:widowControl/>
        <w:jc w:val="both"/>
        <w:rPr>
          <w:sz w:val="24"/>
          <w:szCs w:val="24"/>
        </w:rPr>
      </w:pPr>
      <w:r w:rsidRPr="00F72280">
        <w:rPr>
          <w:sz w:val="24"/>
          <w:szCs w:val="24"/>
        </w:rPr>
        <w:t xml:space="preserve">    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9069AF" w:rsidRPr="007A2381" w:rsidRDefault="009069AF" w:rsidP="009069AF">
      <w:pPr>
        <w:widowControl/>
        <w:jc w:val="both"/>
        <w:rPr>
          <w:rFonts w:ascii="Times New Roman CYR" w:hAnsi="Times New Roman CYR" w:cs="Times New Roman CYR"/>
          <w:highlight w:val="yellow"/>
        </w:rPr>
        <w:sectPr w:rsidR="009069AF" w:rsidRPr="007A2381" w:rsidSect="00B37288">
          <w:pgSz w:w="11909" w:h="16834"/>
          <w:pgMar w:top="284" w:right="567" w:bottom="1134" w:left="1701" w:header="720" w:footer="720" w:gutter="0"/>
          <w:cols w:space="60"/>
          <w:noEndnote/>
        </w:sectPr>
      </w:pPr>
    </w:p>
    <w:p w:rsidR="009069AF" w:rsidRPr="009069AF" w:rsidRDefault="009069AF" w:rsidP="009069AF">
      <w:pPr>
        <w:widowControl/>
        <w:autoSpaceDE/>
        <w:autoSpaceDN/>
        <w:adjustRightInd/>
        <w:spacing w:line="360" w:lineRule="auto"/>
        <w:ind w:left="1429"/>
        <w:jc w:val="both"/>
        <w:rPr>
          <w:sz w:val="28"/>
          <w:szCs w:val="28"/>
        </w:rPr>
      </w:pPr>
      <w:r w:rsidRPr="009069AF">
        <w:rPr>
          <w:sz w:val="28"/>
          <w:szCs w:val="28"/>
        </w:rPr>
        <w:lastRenderedPageBreak/>
        <w:t>.</w:t>
      </w:r>
    </w:p>
    <w:p w:rsidR="009069AF" w:rsidRPr="009069AF" w:rsidRDefault="009069AF" w:rsidP="009069AF">
      <w:pPr>
        <w:jc w:val="center"/>
        <w:rPr>
          <w:b/>
          <w:sz w:val="28"/>
          <w:szCs w:val="28"/>
          <w:highlight w:val="yellow"/>
        </w:rPr>
      </w:pPr>
    </w:p>
    <w:tbl>
      <w:tblPr>
        <w:tblW w:w="1541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8"/>
        <w:gridCol w:w="3273"/>
        <w:gridCol w:w="718"/>
        <w:gridCol w:w="1148"/>
        <w:gridCol w:w="1433"/>
        <w:gridCol w:w="1141"/>
        <w:gridCol w:w="999"/>
        <w:gridCol w:w="1284"/>
        <w:gridCol w:w="1283"/>
        <w:gridCol w:w="1709"/>
        <w:gridCol w:w="1711"/>
      </w:tblGrid>
      <w:tr w:rsidR="009069AF" w:rsidRPr="009069AF" w:rsidTr="0085767B">
        <w:trPr>
          <w:trHeight w:val="312"/>
          <w:tblHeader/>
        </w:trPr>
        <w:tc>
          <w:tcPr>
            <w:tcW w:w="15417" w:type="dxa"/>
            <w:gridSpan w:val="11"/>
            <w:tcBorders>
              <w:top w:val="nil"/>
              <w:left w:val="nil"/>
              <w:right w:val="nil"/>
            </w:tcBorders>
            <w:shd w:val="clear" w:color="auto" w:fill="auto"/>
            <w:vAlign w:val="center"/>
            <w:hideMark/>
          </w:tcPr>
          <w:p w:rsidR="009069AF" w:rsidRPr="009069AF" w:rsidRDefault="009069AF" w:rsidP="0085767B">
            <w:pPr>
              <w:tabs>
                <w:tab w:val="left" w:pos="2018"/>
              </w:tabs>
              <w:jc w:val="both"/>
              <w:rPr>
                <w:b/>
                <w:sz w:val="28"/>
                <w:szCs w:val="28"/>
              </w:rPr>
            </w:pPr>
            <w:r w:rsidRPr="009069AF">
              <w:rPr>
                <w:b/>
                <w:sz w:val="28"/>
                <w:szCs w:val="28"/>
              </w:rPr>
              <w:t>Таблица : Объемы и источники финансирования мероприятий Программы</w:t>
            </w:r>
          </w:p>
        </w:tc>
      </w:tr>
      <w:tr w:rsidR="009069AF" w:rsidRPr="007A2381" w:rsidTr="0085767B">
        <w:trPr>
          <w:trHeight w:val="312"/>
          <w:tblHeader/>
        </w:trPr>
        <w:tc>
          <w:tcPr>
            <w:tcW w:w="718" w:type="dxa"/>
            <w:vMerge w:val="restart"/>
            <w:shd w:val="clear" w:color="auto" w:fill="auto"/>
            <w:vAlign w:val="center"/>
            <w:hideMark/>
          </w:tcPr>
          <w:p w:rsidR="009069AF" w:rsidRPr="0019524E" w:rsidRDefault="009069AF" w:rsidP="0085767B">
            <w:pPr>
              <w:jc w:val="center"/>
            </w:pPr>
            <w:r w:rsidRPr="0019524E">
              <w:t>№ п/п</w:t>
            </w:r>
          </w:p>
        </w:tc>
        <w:tc>
          <w:tcPr>
            <w:tcW w:w="3273" w:type="dxa"/>
            <w:vMerge w:val="restart"/>
            <w:shd w:val="clear" w:color="auto" w:fill="auto"/>
            <w:vAlign w:val="center"/>
            <w:hideMark/>
          </w:tcPr>
          <w:p w:rsidR="009069AF" w:rsidRPr="0019524E" w:rsidRDefault="009069AF" w:rsidP="0085767B">
            <w:pPr>
              <w:jc w:val="center"/>
            </w:pPr>
            <w:r w:rsidRPr="0019524E">
              <w:t>Наименование мероприятия</w:t>
            </w:r>
          </w:p>
        </w:tc>
        <w:tc>
          <w:tcPr>
            <w:tcW w:w="718" w:type="dxa"/>
            <w:vMerge w:val="restart"/>
            <w:shd w:val="clear" w:color="auto" w:fill="auto"/>
            <w:vAlign w:val="center"/>
            <w:hideMark/>
          </w:tcPr>
          <w:p w:rsidR="009069AF" w:rsidRPr="0019524E" w:rsidRDefault="009069AF" w:rsidP="0085767B">
            <w:pPr>
              <w:jc w:val="center"/>
            </w:pPr>
            <w:r w:rsidRPr="0019524E">
              <w:t>Статус</w:t>
            </w:r>
          </w:p>
        </w:tc>
        <w:tc>
          <w:tcPr>
            <w:tcW w:w="1148" w:type="dxa"/>
            <w:vMerge w:val="restart"/>
          </w:tcPr>
          <w:p w:rsidR="009069AF" w:rsidRPr="0019524E" w:rsidRDefault="009069AF" w:rsidP="0085767B">
            <w:pPr>
              <w:jc w:val="center"/>
            </w:pPr>
            <w:r w:rsidRPr="0019524E">
              <w:t>Годы реализации</w:t>
            </w:r>
          </w:p>
        </w:tc>
        <w:tc>
          <w:tcPr>
            <w:tcW w:w="6140" w:type="dxa"/>
            <w:gridSpan w:val="5"/>
            <w:tcBorders>
              <w:bottom w:val="single" w:sz="4" w:space="0" w:color="auto"/>
            </w:tcBorders>
            <w:shd w:val="clear" w:color="auto" w:fill="auto"/>
            <w:vAlign w:val="center"/>
            <w:hideMark/>
          </w:tcPr>
          <w:p w:rsidR="009069AF" w:rsidRPr="0019524E" w:rsidRDefault="009069AF" w:rsidP="0085767B">
            <w:pPr>
              <w:jc w:val="center"/>
            </w:pPr>
          </w:p>
          <w:p w:rsidR="009069AF" w:rsidRPr="0019524E" w:rsidRDefault="009069AF" w:rsidP="0085767B">
            <w:pPr>
              <w:jc w:val="center"/>
            </w:pPr>
            <w:r w:rsidRPr="0019524E">
              <w:t>Объем финансирования, тыс.рублей</w:t>
            </w:r>
          </w:p>
        </w:tc>
        <w:tc>
          <w:tcPr>
            <w:tcW w:w="1709" w:type="dxa"/>
            <w:vMerge w:val="restart"/>
          </w:tcPr>
          <w:p w:rsidR="009069AF" w:rsidRPr="0019524E" w:rsidRDefault="009069AF" w:rsidP="0085767B">
            <w:pPr>
              <w:jc w:val="center"/>
            </w:pPr>
            <w:r w:rsidRPr="0019524E">
              <w:t>Непосредственный результат реализации мероприятия</w:t>
            </w:r>
          </w:p>
        </w:tc>
        <w:tc>
          <w:tcPr>
            <w:tcW w:w="1711" w:type="dxa"/>
            <w:vMerge w:val="restart"/>
            <w:shd w:val="clear" w:color="auto" w:fill="auto"/>
            <w:vAlign w:val="center"/>
            <w:hideMark/>
          </w:tcPr>
          <w:p w:rsidR="009069AF" w:rsidRPr="0019524E" w:rsidRDefault="009069AF" w:rsidP="0085767B">
            <w:pPr>
              <w:tabs>
                <w:tab w:val="left" w:pos="2018"/>
              </w:tabs>
              <w:jc w:val="center"/>
            </w:pPr>
            <w:r w:rsidRPr="0019524E">
              <w:t>Заказчик программы</w:t>
            </w:r>
          </w:p>
        </w:tc>
      </w:tr>
      <w:tr w:rsidR="009069AF" w:rsidRPr="007A2381" w:rsidTr="0085767B">
        <w:trPr>
          <w:trHeight w:val="277"/>
          <w:tblHeader/>
        </w:trPr>
        <w:tc>
          <w:tcPr>
            <w:tcW w:w="718" w:type="dxa"/>
            <w:vMerge/>
            <w:shd w:val="clear" w:color="auto" w:fill="auto"/>
            <w:vAlign w:val="center"/>
            <w:hideMark/>
          </w:tcPr>
          <w:p w:rsidR="009069AF" w:rsidRPr="0019524E" w:rsidRDefault="009069AF" w:rsidP="0085767B">
            <w:pPr>
              <w:jc w:val="center"/>
            </w:pPr>
          </w:p>
        </w:tc>
        <w:tc>
          <w:tcPr>
            <w:tcW w:w="3273" w:type="dxa"/>
            <w:vMerge/>
            <w:shd w:val="clear" w:color="auto" w:fill="auto"/>
            <w:vAlign w:val="center"/>
            <w:hideMark/>
          </w:tcPr>
          <w:p w:rsidR="009069AF" w:rsidRPr="0019524E" w:rsidRDefault="009069AF" w:rsidP="0085767B">
            <w:pPr>
              <w:jc w:val="center"/>
            </w:pPr>
          </w:p>
        </w:tc>
        <w:tc>
          <w:tcPr>
            <w:tcW w:w="718" w:type="dxa"/>
            <w:vMerge/>
            <w:shd w:val="clear" w:color="auto" w:fill="auto"/>
            <w:vAlign w:val="center"/>
            <w:hideMark/>
          </w:tcPr>
          <w:p w:rsidR="009069AF" w:rsidRPr="0019524E" w:rsidRDefault="009069AF" w:rsidP="0085767B">
            <w:pPr>
              <w:jc w:val="center"/>
            </w:pPr>
          </w:p>
        </w:tc>
        <w:tc>
          <w:tcPr>
            <w:tcW w:w="1148" w:type="dxa"/>
            <w:vMerge/>
          </w:tcPr>
          <w:p w:rsidR="009069AF" w:rsidRPr="0019524E" w:rsidRDefault="009069AF" w:rsidP="0085767B">
            <w:pPr>
              <w:jc w:val="center"/>
            </w:pPr>
          </w:p>
        </w:tc>
        <w:tc>
          <w:tcPr>
            <w:tcW w:w="1433" w:type="dxa"/>
            <w:vMerge w:val="restart"/>
            <w:tcBorders>
              <w:top w:val="single" w:sz="4" w:space="0" w:color="auto"/>
            </w:tcBorders>
            <w:shd w:val="clear" w:color="auto" w:fill="auto"/>
            <w:vAlign w:val="center"/>
            <w:hideMark/>
          </w:tcPr>
          <w:p w:rsidR="009069AF" w:rsidRPr="0019524E" w:rsidRDefault="009069AF" w:rsidP="0085767B">
            <w:pPr>
              <w:jc w:val="center"/>
            </w:pPr>
            <w:r w:rsidRPr="0019524E">
              <w:t>Всего</w:t>
            </w:r>
          </w:p>
          <w:p w:rsidR="009069AF" w:rsidRPr="0019524E" w:rsidRDefault="009069AF" w:rsidP="0085767B">
            <w:pPr>
              <w:jc w:val="center"/>
            </w:pPr>
          </w:p>
        </w:tc>
        <w:tc>
          <w:tcPr>
            <w:tcW w:w="4707" w:type="dxa"/>
            <w:gridSpan w:val="4"/>
            <w:tcBorders>
              <w:top w:val="single" w:sz="4" w:space="0" w:color="auto"/>
              <w:bottom w:val="single" w:sz="4" w:space="0" w:color="auto"/>
            </w:tcBorders>
            <w:shd w:val="clear" w:color="auto" w:fill="auto"/>
            <w:vAlign w:val="center"/>
            <w:hideMark/>
          </w:tcPr>
          <w:p w:rsidR="009069AF" w:rsidRPr="0019524E" w:rsidRDefault="009069AF" w:rsidP="0085767B">
            <w:pPr>
              <w:jc w:val="center"/>
            </w:pPr>
            <w:r w:rsidRPr="0019524E">
              <w:t>в разрезе источников финансирования</w:t>
            </w:r>
          </w:p>
        </w:tc>
        <w:tc>
          <w:tcPr>
            <w:tcW w:w="1709" w:type="dxa"/>
            <w:vMerge/>
          </w:tcPr>
          <w:p w:rsidR="009069AF" w:rsidRPr="0019524E" w:rsidRDefault="009069AF" w:rsidP="0085767B">
            <w:pPr>
              <w:jc w:val="center"/>
            </w:pPr>
          </w:p>
        </w:tc>
        <w:tc>
          <w:tcPr>
            <w:tcW w:w="1711" w:type="dxa"/>
            <w:vMerge/>
            <w:shd w:val="clear" w:color="auto" w:fill="auto"/>
            <w:vAlign w:val="center"/>
            <w:hideMark/>
          </w:tcPr>
          <w:p w:rsidR="009069AF" w:rsidRPr="0019524E" w:rsidRDefault="009069AF" w:rsidP="0085767B">
            <w:pPr>
              <w:jc w:val="center"/>
            </w:pPr>
          </w:p>
        </w:tc>
      </w:tr>
      <w:tr w:rsidR="009069AF" w:rsidRPr="007A2381" w:rsidTr="0085767B">
        <w:trPr>
          <w:trHeight w:val="310"/>
          <w:tblHeader/>
        </w:trPr>
        <w:tc>
          <w:tcPr>
            <w:tcW w:w="718" w:type="dxa"/>
            <w:vMerge/>
            <w:shd w:val="clear" w:color="auto" w:fill="auto"/>
            <w:vAlign w:val="center"/>
            <w:hideMark/>
          </w:tcPr>
          <w:p w:rsidR="009069AF" w:rsidRPr="0019524E" w:rsidRDefault="009069AF" w:rsidP="0085767B">
            <w:pPr>
              <w:jc w:val="center"/>
            </w:pPr>
          </w:p>
        </w:tc>
        <w:tc>
          <w:tcPr>
            <w:tcW w:w="3273" w:type="dxa"/>
            <w:vMerge/>
            <w:shd w:val="clear" w:color="auto" w:fill="auto"/>
            <w:vAlign w:val="center"/>
            <w:hideMark/>
          </w:tcPr>
          <w:p w:rsidR="009069AF" w:rsidRPr="0019524E" w:rsidRDefault="009069AF" w:rsidP="0085767B">
            <w:pPr>
              <w:jc w:val="center"/>
            </w:pPr>
          </w:p>
        </w:tc>
        <w:tc>
          <w:tcPr>
            <w:tcW w:w="718" w:type="dxa"/>
            <w:vMerge/>
            <w:shd w:val="clear" w:color="auto" w:fill="auto"/>
            <w:vAlign w:val="center"/>
            <w:hideMark/>
          </w:tcPr>
          <w:p w:rsidR="009069AF" w:rsidRPr="0019524E" w:rsidRDefault="009069AF" w:rsidP="0085767B">
            <w:pPr>
              <w:jc w:val="center"/>
            </w:pPr>
          </w:p>
        </w:tc>
        <w:tc>
          <w:tcPr>
            <w:tcW w:w="1148" w:type="dxa"/>
            <w:vMerge/>
          </w:tcPr>
          <w:p w:rsidR="009069AF" w:rsidRPr="0019524E" w:rsidRDefault="009069AF" w:rsidP="0085767B">
            <w:pPr>
              <w:jc w:val="center"/>
            </w:pPr>
          </w:p>
        </w:tc>
        <w:tc>
          <w:tcPr>
            <w:tcW w:w="1433" w:type="dxa"/>
            <w:vMerge/>
            <w:shd w:val="clear" w:color="auto" w:fill="auto"/>
            <w:vAlign w:val="center"/>
            <w:hideMark/>
          </w:tcPr>
          <w:p w:rsidR="009069AF" w:rsidRPr="0019524E" w:rsidRDefault="009069AF" w:rsidP="0085767B">
            <w:pPr>
              <w:jc w:val="center"/>
            </w:pPr>
          </w:p>
        </w:tc>
        <w:tc>
          <w:tcPr>
            <w:tcW w:w="1141" w:type="dxa"/>
            <w:tcBorders>
              <w:top w:val="single" w:sz="4" w:space="0" w:color="auto"/>
            </w:tcBorders>
            <w:shd w:val="clear" w:color="auto" w:fill="auto"/>
            <w:vAlign w:val="center"/>
            <w:hideMark/>
          </w:tcPr>
          <w:p w:rsidR="009069AF" w:rsidRPr="0019524E" w:rsidRDefault="009069AF" w:rsidP="0085767B">
            <w:pPr>
              <w:jc w:val="center"/>
            </w:pPr>
            <w:proofErr w:type="spellStart"/>
            <w:r>
              <w:t>федеральный</w:t>
            </w:r>
            <w:r w:rsidRPr="0019524E">
              <w:t>бюджет</w:t>
            </w:r>
            <w:proofErr w:type="spellEnd"/>
          </w:p>
        </w:tc>
        <w:tc>
          <w:tcPr>
            <w:tcW w:w="999" w:type="dxa"/>
            <w:tcBorders>
              <w:top w:val="single" w:sz="4" w:space="0" w:color="auto"/>
            </w:tcBorders>
            <w:shd w:val="clear" w:color="auto" w:fill="auto"/>
            <w:vAlign w:val="center"/>
            <w:hideMark/>
          </w:tcPr>
          <w:p w:rsidR="009069AF" w:rsidRPr="0019524E" w:rsidRDefault="009069AF" w:rsidP="0085767B">
            <w:pPr>
              <w:jc w:val="center"/>
            </w:pPr>
            <w:r>
              <w:t xml:space="preserve"> областной</w:t>
            </w:r>
          </w:p>
        </w:tc>
        <w:tc>
          <w:tcPr>
            <w:tcW w:w="1284" w:type="dxa"/>
            <w:tcBorders>
              <w:top w:val="single" w:sz="4" w:space="0" w:color="auto"/>
            </w:tcBorders>
            <w:shd w:val="clear" w:color="auto" w:fill="auto"/>
            <w:vAlign w:val="center"/>
            <w:hideMark/>
          </w:tcPr>
          <w:p w:rsidR="009069AF" w:rsidRPr="0019524E" w:rsidRDefault="009069AF" w:rsidP="0085767B">
            <w:pPr>
              <w:jc w:val="center"/>
            </w:pPr>
            <w:r w:rsidRPr="0019524E">
              <w:t>местный бюджет</w:t>
            </w:r>
          </w:p>
        </w:tc>
        <w:tc>
          <w:tcPr>
            <w:tcW w:w="1283" w:type="dxa"/>
            <w:tcBorders>
              <w:top w:val="single" w:sz="4" w:space="0" w:color="auto"/>
            </w:tcBorders>
            <w:shd w:val="clear" w:color="auto" w:fill="auto"/>
            <w:vAlign w:val="center"/>
            <w:hideMark/>
          </w:tcPr>
          <w:p w:rsidR="009069AF" w:rsidRPr="0019524E" w:rsidRDefault="009069AF" w:rsidP="0085767B">
            <w:pPr>
              <w:jc w:val="center"/>
            </w:pPr>
            <w:r w:rsidRPr="0019524E">
              <w:t>внебюджетные источники</w:t>
            </w:r>
          </w:p>
        </w:tc>
        <w:tc>
          <w:tcPr>
            <w:tcW w:w="1709" w:type="dxa"/>
            <w:vMerge/>
          </w:tcPr>
          <w:p w:rsidR="009069AF" w:rsidRPr="0019524E" w:rsidRDefault="009069AF" w:rsidP="0085767B">
            <w:pPr>
              <w:jc w:val="center"/>
            </w:pPr>
          </w:p>
        </w:tc>
        <w:tc>
          <w:tcPr>
            <w:tcW w:w="1711" w:type="dxa"/>
            <w:vMerge/>
            <w:shd w:val="clear" w:color="auto" w:fill="auto"/>
            <w:vAlign w:val="center"/>
            <w:hideMark/>
          </w:tcPr>
          <w:p w:rsidR="009069AF" w:rsidRPr="0019524E" w:rsidRDefault="009069AF" w:rsidP="0085767B">
            <w:pPr>
              <w:jc w:val="center"/>
            </w:pPr>
          </w:p>
        </w:tc>
      </w:tr>
      <w:tr w:rsidR="009069AF" w:rsidRPr="007A2381" w:rsidTr="0085767B">
        <w:trPr>
          <w:trHeight w:val="343"/>
          <w:tblHeader/>
        </w:trPr>
        <w:tc>
          <w:tcPr>
            <w:tcW w:w="718" w:type="dxa"/>
            <w:shd w:val="clear" w:color="auto" w:fill="auto"/>
            <w:vAlign w:val="center"/>
            <w:hideMark/>
          </w:tcPr>
          <w:p w:rsidR="009069AF" w:rsidRPr="0019524E" w:rsidRDefault="009069AF" w:rsidP="0085767B">
            <w:pPr>
              <w:jc w:val="center"/>
            </w:pPr>
            <w:r w:rsidRPr="0019524E">
              <w:t>1</w:t>
            </w:r>
          </w:p>
        </w:tc>
        <w:tc>
          <w:tcPr>
            <w:tcW w:w="3273" w:type="dxa"/>
            <w:shd w:val="clear" w:color="auto" w:fill="auto"/>
            <w:vAlign w:val="center"/>
            <w:hideMark/>
          </w:tcPr>
          <w:p w:rsidR="009069AF" w:rsidRPr="0019524E" w:rsidRDefault="009069AF" w:rsidP="0085767B">
            <w:pPr>
              <w:jc w:val="center"/>
            </w:pPr>
            <w:r w:rsidRPr="0019524E">
              <w:t>2</w:t>
            </w:r>
          </w:p>
        </w:tc>
        <w:tc>
          <w:tcPr>
            <w:tcW w:w="718" w:type="dxa"/>
            <w:shd w:val="clear" w:color="auto" w:fill="auto"/>
            <w:vAlign w:val="center"/>
            <w:hideMark/>
          </w:tcPr>
          <w:p w:rsidR="009069AF" w:rsidRPr="0019524E" w:rsidRDefault="009069AF" w:rsidP="0085767B">
            <w:pPr>
              <w:jc w:val="center"/>
            </w:pPr>
            <w:r w:rsidRPr="0019524E">
              <w:t>3</w:t>
            </w:r>
          </w:p>
        </w:tc>
        <w:tc>
          <w:tcPr>
            <w:tcW w:w="1148" w:type="dxa"/>
          </w:tcPr>
          <w:p w:rsidR="009069AF" w:rsidRPr="0019524E" w:rsidRDefault="009069AF" w:rsidP="0085767B">
            <w:pPr>
              <w:jc w:val="center"/>
            </w:pPr>
            <w:r w:rsidRPr="0019524E">
              <w:t>4</w:t>
            </w:r>
          </w:p>
        </w:tc>
        <w:tc>
          <w:tcPr>
            <w:tcW w:w="1433" w:type="dxa"/>
            <w:shd w:val="clear" w:color="auto" w:fill="auto"/>
            <w:vAlign w:val="center"/>
            <w:hideMark/>
          </w:tcPr>
          <w:p w:rsidR="009069AF" w:rsidRPr="0019524E" w:rsidRDefault="009069AF" w:rsidP="0085767B">
            <w:pPr>
              <w:jc w:val="center"/>
            </w:pPr>
            <w:r w:rsidRPr="0019524E">
              <w:t>5</w:t>
            </w:r>
          </w:p>
        </w:tc>
        <w:tc>
          <w:tcPr>
            <w:tcW w:w="1141" w:type="dxa"/>
            <w:shd w:val="clear" w:color="auto" w:fill="auto"/>
            <w:vAlign w:val="center"/>
            <w:hideMark/>
          </w:tcPr>
          <w:p w:rsidR="009069AF" w:rsidRPr="0019524E" w:rsidRDefault="009069AF" w:rsidP="0085767B">
            <w:pPr>
              <w:jc w:val="center"/>
            </w:pPr>
            <w:r w:rsidRPr="0019524E">
              <w:t>6</w:t>
            </w:r>
          </w:p>
        </w:tc>
        <w:tc>
          <w:tcPr>
            <w:tcW w:w="999" w:type="dxa"/>
            <w:shd w:val="clear" w:color="auto" w:fill="auto"/>
            <w:vAlign w:val="center"/>
            <w:hideMark/>
          </w:tcPr>
          <w:p w:rsidR="009069AF" w:rsidRPr="0019524E" w:rsidRDefault="009069AF" w:rsidP="0085767B">
            <w:pPr>
              <w:jc w:val="center"/>
            </w:pPr>
            <w:r w:rsidRPr="0019524E">
              <w:t>7</w:t>
            </w:r>
          </w:p>
        </w:tc>
        <w:tc>
          <w:tcPr>
            <w:tcW w:w="1284" w:type="dxa"/>
            <w:shd w:val="clear" w:color="auto" w:fill="auto"/>
            <w:vAlign w:val="center"/>
            <w:hideMark/>
          </w:tcPr>
          <w:p w:rsidR="009069AF" w:rsidRPr="0019524E" w:rsidRDefault="009069AF" w:rsidP="0085767B">
            <w:pPr>
              <w:jc w:val="center"/>
            </w:pPr>
            <w:r w:rsidRPr="0019524E">
              <w:t>8</w:t>
            </w:r>
          </w:p>
        </w:tc>
        <w:tc>
          <w:tcPr>
            <w:tcW w:w="1283" w:type="dxa"/>
            <w:shd w:val="clear" w:color="auto" w:fill="auto"/>
            <w:vAlign w:val="center"/>
            <w:hideMark/>
          </w:tcPr>
          <w:p w:rsidR="009069AF" w:rsidRPr="0019524E" w:rsidRDefault="009069AF" w:rsidP="0085767B">
            <w:pPr>
              <w:jc w:val="center"/>
            </w:pPr>
            <w:r w:rsidRPr="0019524E">
              <w:t>9</w:t>
            </w:r>
          </w:p>
        </w:tc>
        <w:tc>
          <w:tcPr>
            <w:tcW w:w="1709" w:type="dxa"/>
          </w:tcPr>
          <w:p w:rsidR="009069AF" w:rsidRPr="0019524E" w:rsidRDefault="009069AF" w:rsidP="0085767B">
            <w:pPr>
              <w:jc w:val="center"/>
            </w:pPr>
            <w:r w:rsidRPr="0019524E">
              <w:t>10</w:t>
            </w:r>
          </w:p>
        </w:tc>
        <w:tc>
          <w:tcPr>
            <w:tcW w:w="1711" w:type="dxa"/>
            <w:shd w:val="clear" w:color="auto" w:fill="auto"/>
            <w:vAlign w:val="center"/>
            <w:hideMark/>
          </w:tcPr>
          <w:p w:rsidR="009069AF" w:rsidRPr="0019524E" w:rsidRDefault="009069AF" w:rsidP="0085767B">
            <w:pPr>
              <w:jc w:val="center"/>
            </w:pPr>
            <w:r w:rsidRPr="0019524E">
              <w:t>11</w:t>
            </w:r>
          </w:p>
        </w:tc>
      </w:tr>
      <w:tr w:rsidR="009069AF" w:rsidRPr="007A2381" w:rsidTr="0085767B">
        <w:trPr>
          <w:trHeight w:val="465"/>
        </w:trPr>
        <w:tc>
          <w:tcPr>
            <w:tcW w:w="718" w:type="dxa"/>
            <w:shd w:val="clear" w:color="auto" w:fill="auto"/>
            <w:vAlign w:val="center"/>
          </w:tcPr>
          <w:p w:rsidR="009069AF" w:rsidRPr="0019524E" w:rsidRDefault="009069AF" w:rsidP="0085767B">
            <w:pPr>
              <w:rPr>
                <w:bCs/>
              </w:rPr>
            </w:pPr>
            <w:r w:rsidRPr="0019524E">
              <w:rPr>
                <w:bCs/>
              </w:rPr>
              <w:t>1</w:t>
            </w:r>
          </w:p>
        </w:tc>
        <w:tc>
          <w:tcPr>
            <w:tcW w:w="14699" w:type="dxa"/>
            <w:gridSpan w:val="10"/>
            <w:vAlign w:val="center"/>
          </w:tcPr>
          <w:p w:rsidR="009069AF" w:rsidRPr="0019524E" w:rsidRDefault="009069AF" w:rsidP="0085767B">
            <w:pPr>
              <w:rPr>
                <w:bCs/>
              </w:rPr>
            </w:pPr>
            <w:r w:rsidRPr="0019524E">
              <w:rPr>
                <w:bCs/>
              </w:rPr>
              <w:t>Программа комплексного развития социальной инфраструктуры</w:t>
            </w:r>
            <w:r>
              <w:rPr>
                <w:bCs/>
              </w:rPr>
              <w:t xml:space="preserve"> Большеалабухского</w:t>
            </w:r>
            <w:r w:rsidRPr="0019524E">
              <w:rPr>
                <w:bCs/>
              </w:rPr>
              <w:t xml:space="preserve"> сельского поселения </w:t>
            </w:r>
            <w:r>
              <w:rPr>
                <w:bCs/>
              </w:rPr>
              <w:t xml:space="preserve"> Грибановского муниципального района на 2017-2025</w:t>
            </w:r>
            <w:r w:rsidRPr="0019524E">
              <w:rPr>
                <w:bCs/>
              </w:rPr>
              <w:t xml:space="preserve"> годы</w:t>
            </w:r>
          </w:p>
        </w:tc>
      </w:tr>
      <w:tr w:rsidR="009069AF" w:rsidRPr="007A2381" w:rsidTr="0085767B">
        <w:trPr>
          <w:trHeight w:val="465"/>
        </w:trPr>
        <w:tc>
          <w:tcPr>
            <w:tcW w:w="718" w:type="dxa"/>
            <w:shd w:val="clear" w:color="auto" w:fill="auto"/>
            <w:vAlign w:val="center"/>
            <w:hideMark/>
          </w:tcPr>
          <w:p w:rsidR="009069AF" w:rsidRPr="0019524E" w:rsidRDefault="009069AF" w:rsidP="0085767B">
            <w:pPr>
              <w:rPr>
                <w:bCs/>
              </w:rPr>
            </w:pPr>
            <w:r w:rsidRPr="0019524E">
              <w:rPr>
                <w:bCs/>
              </w:rPr>
              <w:t>1.1</w:t>
            </w:r>
          </w:p>
        </w:tc>
        <w:tc>
          <w:tcPr>
            <w:tcW w:w="14699" w:type="dxa"/>
            <w:gridSpan w:val="10"/>
            <w:vAlign w:val="center"/>
          </w:tcPr>
          <w:p w:rsidR="009069AF" w:rsidRPr="0019524E" w:rsidRDefault="009069AF" w:rsidP="0085767B">
            <w:pPr>
              <w:rPr>
                <w:bCs/>
              </w:rPr>
            </w:pPr>
            <w:r w:rsidRPr="0019524E">
              <w:rPr>
                <w:bCs/>
              </w:rPr>
              <w:t xml:space="preserve">Цель:  </w:t>
            </w:r>
            <w:r w:rsidRPr="0019524E">
              <w:rPr>
                <w:rFonts w:ascii="Times New Roman CYR" w:hAnsi="Times New Roman CYR" w:cs="Times New Roman CYR"/>
              </w:rPr>
              <w:t xml:space="preserve">обеспечение развития социальной инфраструктуры  </w:t>
            </w:r>
            <w:r>
              <w:rPr>
                <w:rFonts w:ascii="Times New Roman CYR" w:hAnsi="Times New Roman CYR" w:cs="Times New Roman CYR"/>
              </w:rPr>
              <w:t xml:space="preserve"> Большеалабухского</w:t>
            </w:r>
            <w:r w:rsidRPr="0019524E">
              <w:rPr>
                <w:rFonts w:ascii="Times New Roman CYR" w:hAnsi="Times New Roman CYR" w:cs="Times New Roman CYR"/>
              </w:rPr>
              <w:t xml:space="preserve"> сельского поселения  для закрепления населения, повышения уровня его жизни</w:t>
            </w:r>
          </w:p>
        </w:tc>
      </w:tr>
      <w:tr w:rsidR="009069AF" w:rsidRPr="007A2381" w:rsidTr="0085767B">
        <w:trPr>
          <w:trHeight w:val="445"/>
        </w:trPr>
        <w:tc>
          <w:tcPr>
            <w:tcW w:w="718" w:type="dxa"/>
            <w:shd w:val="clear" w:color="auto" w:fill="auto"/>
            <w:vAlign w:val="center"/>
          </w:tcPr>
          <w:p w:rsidR="009069AF" w:rsidRPr="0019524E" w:rsidRDefault="009069AF" w:rsidP="0085767B">
            <w:pPr>
              <w:rPr>
                <w:bCs/>
              </w:rPr>
            </w:pPr>
            <w:r w:rsidRPr="0019524E">
              <w:rPr>
                <w:bCs/>
              </w:rPr>
              <w:t>1.1.1</w:t>
            </w:r>
          </w:p>
        </w:tc>
        <w:tc>
          <w:tcPr>
            <w:tcW w:w="14699" w:type="dxa"/>
            <w:gridSpan w:val="10"/>
            <w:vAlign w:val="center"/>
          </w:tcPr>
          <w:p w:rsidR="009069AF" w:rsidRPr="0019524E" w:rsidRDefault="009069AF" w:rsidP="0085767B">
            <w:pPr>
              <w:rPr>
                <w:bCs/>
              </w:rPr>
            </w:pPr>
            <w:r w:rsidRPr="0019524E">
              <w:rPr>
                <w:bCs/>
              </w:rPr>
              <w:t xml:space="preserve">Задача:  </w:t>
            </w:r>
            <w:r w:rsidRPr="0019524E">
              <w:rPr>
                <w:rFonts w:ascii="Times New Roman CYR" w:hAnsi="Times New Roman CYR" w:cs="Times New Roman CYR"/>
              </w:rPr>
              <w:t>развитие системы  культуры за счет строительства, реконструкции и ремонта   данных учреждений</w:t>
            </w:r>
          </w:p>
        </w:tc>
      </w:tr>
      <w:tr w:rsidR="009069AF" w:rsidRPr="007A2381" w:rsidTr="0085767B">
        <w:trPr>
          <w:trHeight w:val="497"/>
        </w:trPr>
        <w:tc>
          <w:tcPr>
            <w:tcW w:w="718" w:type="dxa"/>
            <w:vMerge w:val="restart"/>
            <w:shd w:val="clear" w:color="auto" w:fill="auto"/>
            <w:vAlign w:val="center"/>
            <w:hideMark/>
          </w:tcPr>
          <w:p w:rsidR="009069AF" w:rsidRPr="0019524E" w:rsidRDefault="009069AF" w:rsidP="0085767B">
            <w:pPr>
              <w:jc w:val="center"/>
            </w:pPr>
            <w:r w:rsidRPr="0019524E">
              <w:t>1.1.1.1</w:t>
            </w:r>
          </w:p>
        </w:tc>
        <w:tc>
          <w:tcPr>
            <w:tcW w:w="3273" w:type="dxa"/>
            <w:vMerge w:val="restart"/>
            <w:tcBorders>
              <w:right w:val="single" w:sz="4" w:space="0" w:color="auto"/>
            </w:tcBorders>
            <w:shd w:val="clear" w:color="auto" w:fill="auto"/>
            <w:vAlign w:val="center"/>
            <w:hideMark/>
          </w:tcPr>
          <w:p w:rsidR="009069AF" w:rsidRPr="0019524E" w:rsidRDefault="009069AF" w:rsidP="0085767B">
            <w:pPr>
              <w:rPr>
                <w:bCs/>
                <w:iCs/>
              </w:rPr>
            </w:pPr>
            <w:r>
              <w:rPr>
                <w:bCs/>
              </w:rPr>
              <w:t xml:space="preserve">Капитальный ремонт </w:t>
            </w:r>
            <w:r w:rsidRPr="0019524E">
              <w:rPr>
                <w:bCs/>
              </w:rPr>
              <w:t>помещений для культурно-досуговой  деятельности</w:t>
            </w:r>
          </w:p>
        </w:tc>
        <w:tc>
          <w:tcPr>
            <w:tcW w:w="718" w:type="dxa"/>
            <w:vMerge w:val="restart"/>
            <w:tcBorders>
              <w:left w:val="single" w:sz="4" w:space="0" w:color="auto"/>
              <w:right w:val="single" w:sz="4" w:space="0" w:color="auto"/>
            </w:tcBorders>
            <w:shd w:val="clear" w:color="auto" w:fill="auto"/>
            <w:vAlign w:val="center"/>
            <w:hideMark/>
          </w:tcPr>
          <w:p w:rsidR="009069AF" w:rsidRPr="0019524E" w:rsidRDefault="009069AF" w:rsidP="0085767B">
            <w:pPr>
              <w:jc w:val="center"/>
            </w:pPr>
          </w:p>
        </w:tc>
        <w:tc>
          <w:tcPr>
            <w:tcW w:w="1148" w:type="dxa"/>
            <w:tcBorders>
              <w:left w:val="single" w:sz="4" w:space="0" w:color="auto"/>
            </w:tcBorders>
            <w:vAlign w:val="center"/>
          </w:tcPr>
          <w:p w:rsidR="009069AF" w:rsidRPr="0019524E" w:rsidRDefault="009069AF" w:rsidP="0085767B">
            <w:pPr>
              <w:jc w:val="center"/>
              <w:rPr>
                <w:bCs/>
              </w:rPr>
            </w:pPr>
            <w:r>
              <w:rPr>
                <w:bCs/>
              </w:rPr>
              <w:t>2017</w:t>
            </w:r>
          </w:p>
        </w:tc>
        <w:tc>
          <w:tcPr>
            <w:tcW w:w="1433" w:type="dxa"/>
            <w:shd w:val="clear" w:color="auto" w:fill="auto"/>
            <w:vAlign w:val="center"/>
            <w:hideMark/>
          </w:tcPr>
          <w:p w:rsidR="009069AF" w:rsidRPr="0019524E" w:rsidRDefault="009069AF" w:rsidP="0085767B">
            <w:pPr>
              <w:ind w:right="-108"/>
              <w:jc w:val="center"/>
              <w:rPr>
                <w:bCs/>
              </w:rPr>
            </w:pPr>
            <w:r>
              <w:rPr>
                <w:bCs/>
              </w:rPr>
              <w:t>20,0</w:t>
            </w:r>
          </w:p>
        </w:tc>
        <w:tc>
          <w:tcPr>
            <w:tcW w:w="1141" w:type="dxa"/>
            <w:shd w:val="clear" w:color="auto" w:fill="auto"/>
            <w:vAlign w:val="center"/>
          </w:tcPr>
          <w:p w:rsidR="009069AF" w:rsidRPr="0019524E" w:rsidRDefault="009069AF" w:rsidP="0085767B">
            <w:pPr>
              <w:ind w:right="-108"/>
              <w:jc w:val="center"/>
              <w:rPr>
                <w:bCs/>
              </w:rPr>
            </w:pPr>
          </w:p>
        </w:tc>
        <w:tc>
          <w:tcPr>
            <w:tcW w:w="999" w:type="dxa"/>
            <w:shd w:val="clear" w:color="auto" w:fill="auto"/>
            <w:vAlign w:val="center"/>
          </w:tcPr>
          <w:p w:rsidR="009069AF" w:rsidRPr="0019524E" w:rsidRDefault="009069AF" w:rsidP="0085767B">
            <w:pPr>
              <w:ind w:right="-108"/>
              <w:jc w:val="center"/>
              <w:rPr>
                <w:bCs/>
              </w:rPr>
            </w:pPr>
          </w:p>
        </w:tc>
        <w:tc>
          <w:tcPr>
            <w:tcW w:w="1284" w:type="dxa"/>
            <w:shd w:val="clear" w:color="auto" w:fill="auto"/>
            <w:vAlign w:val="center"/>
          </w:tcPr>
          <w:p w:rsidR="009069AF" w:rsidRPr="0019524E" w:rsidRDefault="009069AF" w:rsidP="0085767B">
            <w:pPr>
              <w:ind w:right="-108"/>
              <w:jc w:val="center"/>
              <w:rPr>
                <w:bCs/>
              </w:rPr>
            </w:pPr>
            <w:r>
              <w:rPr>
                <w:bCs/>
              </w:rPr>
              <w:t>20,0</w:t>
            </w:r>
          </w:p>
        </w:tc>
        <w:tc>
          <w:tcPr>
            <w:tcW w:w="1283" w:type="dxa"/>
            <w:shd w:val="clear" w:color="auto" w:fill="auto"/>
            <w:vAlign w:val="center"/>
          </w:tcPr>
          <w:p w:rsidR="009069AF" w:rsidRPr="0019524E" w:rsidRDefault="009069AF" w:rsidP="0085767B">
            <w:pPr>
              <w:ind w:right="-108"/>
              <w:jc w:val="center"/>
              <w:rPr>
                <w:bCs/>
              </w:rPr>
            </w:pPr>
          </w:p>
        </w:tc>
        <w:tc>
          <w:tcPr>
            <w:tcW w:w="1709" w:type="dxa"/>
            <w:vAlign w:val="center"/>
          </w:tcPr>
          <w:p w:rsidR="009069AF" w:rsidRPr="0019524E" w:rsidRDefault="009069AF" w:rsidP="0085767B">
            <w:r>
              <w:t>Межевание земельного участка под зданиями</w:t>
            </w:r>
          </w:p>
        </w:tc>
        <w:tc>
          <w:tcPr>
            <w:tcW w:w="1711" w:type="dxa"/>
            <w:vMerge w:val="restart"/>
            <w:shd w:val="clear" w:color="auto" w:fill="auto"/>
            <w:vAlign w:val="center"/>
            <w:hideMark/>
          </w:tcPr>
          <w:p w:rsidR="009069AF" w:rsidRDefault="009069AF" w:rsidP="0085767B">
            <w:r>
              <w:t xml:space="preserve"> Администрация</w:t>
            </w:r>
          </w:p>
          <w:p w:rsidR="009069AF" w:rsidRDefault="009069AF" w:rsidP="0085767B">
            <w:r>
              <w:t>Большеалабухского сельского поселения</w:t>
            </w:r>
          </w:p>
          <w:p w:rsidR="009069AF" w:rsidRPr="0019524E" w:rsidRDefault="009069AF" w:rsidP="0085767B"/>
        </w:tc>
      </w:tr>
      <w:tr w:rsidR="009069AF" w:rsidRPr="007A2381" w:rsidTr="0085767B">
        <w:trPr>
          <w:trHeight w:val="522"/>
        </w:trPr>
        <w:tc>
          <w:tcPr>
            <w:tcW w:w="718" w:type="dxa"/>
            <w:vMerge/>
            <w:shd w:val="clear" w:color="auto" w:fill="auto"/>
            <w:vAlign w:val="center"/>
            <w:hideMark/>
          </w:tcPr>
          <w:p w:rsidR="009069AF" w:rsidRPr="0019524E" w:rsidRDefault="009069AF" w:rsidP="0085767B"/>
        </w:tc>
        <w:tc>
          <w:tcPr>
            <w:tcW w:w="3273" w:type="dxa"/>
            <w:vMerge/>
            <w:tcBorders>
              <w:right w:val="single" w:sz="4" w:space="0" w:color="auto"/>
            </w:tcBorders>
            <w:shd w:val="clear" w:color="auto" w:fill="auto"/>
            <w:vAlign w:val="center"/>
            <w:hideMark/>
          </w:tcPr>
          <w:p w:rsidR="009069AF" w:rsidRPr="0019524E" w:rsidRDefault="009069AF" w:rsidP="0085767B">
            <w:pPr>
              <w:rPr>
                <w:bCs/>
                <w:iCs/>
              </w:rPr>
            </w:pPr>
          </w:p>
        </w:tc>
        <w:tc>
          <w:tcPr>
            <w:tcW w:w="718" w:type="dxa"/>
            <w:vMerge/>
            <w:tcBorders>
              <w:left w:val="single" w:sz="4" w:space="0" w:color="auto"/>
              <w:right w:val="single" w:sz="4" w:space="0" w:color="auto"/>
            </w:tcBorders>
            <w:shd w:val="clear" w:color="auto" w:fill="auto"/>
            <w:vAlign w:val="center"/>
            <w:hideMark/>
          </w:tcPr>
          <w:p w:rsidR="009069AF" w:rsidRPr="0019524E" w:rsidRDefault="009069AF" w:rsidP="0085767B"/>
        </w:tc>
        <w:tc>
          <w:tcPr>
            <w:tcW w:w="1148" w:type="dxa"/>
            <w:tcBorders>
              <w:left w:val="single" w:sz="4" w:space="0" w:color="auto"/>
            </w:tcBorders>
            <w:vAlign w:val="center"/>
          </w:tcPr>
          <w:p w:rsidR="009069AF" w:rsidRPr="0019524E" w:rsidRDefault="009069AF" w:rsidP="0085767B">
            <w:pPr>
              <w:jc w:val="center"/>
              <w:rPr>
                <w:bCs/>
              </w:rPr>
            </w:pPr>
            <w:r>
              <w:rPr>
                <w:bCs/>
              </w:rPr>
              <w:t>2018</w:t>
            </w:r>
          </w:p>
        </w:tc>
        <w:tc>
          <w:tcPr>
            <w:tcW w:w="1433" w:type="dxa"/>
            <w:shd w:val="clear" w:color="auto" w:fill="auto"/>
            <w:vAlign w:val="center"/>
            <w:hideMark/>
          </w:tcPr>
          <w:p w:rsidR="009069AF" w:rsidRPr="0019524E" w:rsidRDefault="009069AF" w:rsidP="0085767B">
            <w:pPr>
              <w:ind w:right="-108"/>
              <w:jc w:val="center"/>
              <w:rPr>
                <w:bCs/>
              </w:rPr>
            </w:pPr>
            <w:r>
              <w:rPr>
                <w:bCs/>
              </w:rPr>
              <w:t>120,0</w:t>
            </w:r>
          </w:p>
        </w:tc>
        <w:tc>
          <w:tcPr>
            <w:tcW w:w="1141" w:type="dxa"/>
            <w:shd w:val="clear" w:color="auto" w:fill="auto"/>
            <w:vAlign w:val="center"/>
          </w:tcPr>
          <w:p w:rsidR="009069AF" w:rsidRPr="0019524E" w:rsidRDefault="009069AF" w:rsidP="0085767B">
            <w:pPr>
              <w:ind w:right="-108"/>
              <w:jc w:val="center"/>
              <w:rPr>
                <w:bCs/>
              </w:rPr>
            </w:pPr>
          </w:p>
        </w:tc>
        <w:tc>
          <w:tcPr>
            <w:tcW w:w="999" w:type="dxa"/>
            <w:shd w:val="clear" w:color="auto" w:fill="auto"/>
            <w:vAlign w:val="center"/>
          </w:tcPr>
          <w:p w:rsidR="009069AF" w:rsidRPr="0019524E" w:rsidRDefault="009069AF" w:rsidP="0085767B">
            <w:pPr>
              <w:ind w:right="-108"/>
              <w:jc w:val="center"/>
              <w:rPr>
                <w:bCs/>
              </w:rPr>
            </w:pPr>
          </w:p>
        </w:tc>
        <w:tc>
          <w:tcPr>
            <w:tcW w:w="1284" w:type="dxa"/>
            <w:shd w:val="clear" w:color="auto" w:fill="auto"/>
            <w:vAlign w:val="center"/>
          </w:tcPr>
          <w:p w:rsidR="009069AF" w:rsidRPr="0019524E" w:rsidRDefault="009069AF" w:rsidP="0085767B">
            <w:pPr>
              <w:ind w:right="-108"/>
              <w:jc w:val="center"/>
              <w:rPr>
                <w:bCs/>
              </w:rPr>
            </w:pPr>
            <w:r>
              <w:rPr>
                <w:bCs/>
              </w:rPr>
              <w:t>30.0</w:t>
            </w:r>
          </w:p>
        </w:tc>
        <w:tc>
          <w:tcPr>
            <w:tcW w:w="1283" w:type="dxa"/>
            <w:shd w:val="clear" w:color="auto" w:fill="auto"/>
            <w:vAlign w:val="center"/>
          </w:tcPr>
          <w:p w:rsidR="009069AF" w:rsidRPr="0019524E" w:rsidRDefault="009069AF" w:rsidP="0085767B">
            <w:pPr>
              <w:ind w:right="-108"/>
              <w:jc w:val="center"/>
              <w:rPr>
                <w:bCs/>
              </w:rPr>
            </w:pPr>
            <w:r>
              <w:rPr>
                <w:bCs/>
              </w:rPr>
              <w:t>90,0</w:t>
            </w:r>
          </w:p>
        </w:tc>
        <w:tc>
          <w:tcPr>
            <w:tcW w:w="1709" w:type="dxa"/>
            <w:tcBorders>
              <w:bottom w:val="single" w:sz="4" w:space="0" w:color="auto"/>
            </w:tcBorders>
            <w:vAlign w:val="center"/>
          </w:tcPr>
          <w:p w:rsidR="009069AF" w:rsidRPr="0019524E" w:rsidRDefault="009069AF" w:rsidP="0085767B">
            <w:r>
              <w:t xml:space="preserve">Замена электропроводки, разработка ПСД на ремонт </w:t>
            </w:r>
            <w:proofErr w:type="spellStart"/>
            <w:r>
              <w:t>полаи</w:t>
            </w:r>
            <w:proofErr w:type="spellEnd"/>
            <w:r>
              <w:t xml:space="preserve"> кровли в МКУК "ЦДИ"</w:t>
            </w:r>
          </w:p>
        </w:tc>
        <w:tc>
          <w:tcPr>
            <w:tcW w:w="1711" w:type="dxa"/>
            <w:vMerge/>
            <w:shd w:val="clear" w:color="auto" w:fill="auto"/>
            <w:vAlign w:val="center"/>
            <w:hideMark/>
          </w:tcPr>
          <w:p w:rsidR="009069AF" w:rsidRPr="0019524E" w:rsidRDefault="009069AF" w:rsidP="0085767B"/>
        </w:tc>
      </w:tr>
      <w:tr w:rsidR="009069AF" w:rsidRPr="007A2381" w:rsidTr="0085767B">
        <w:trPr>
          <w:trHeight w:val="326"/>
        </w:trPr>
        <w:tc>
          <w:tcPr>
            <w:tcW w:w="718" w:type="dxa"/>
            <w:vMerge/>
            <w:shd w:val="clear" w:color="auto" w:fill="auto"/>
            <w:vAlign w:val="center"/>
            <w:hideMark/>
          </w:tcPr>
          <w:p w:rsidR="009069AF" w:rsidRPr="0019524E" w:rsidRDefault="009069AF" w:rsidP="0085767B"/>
        </w:tc>
        <w:tc>
          <w:tcPr>
            <w:tcW w:w="3273" w:type="dxa"/>
            <w:vMerge/>
            <w:tcBorders>
              <w:right w:val="single" w:sz="4" w:space="0" w:color="auto"/>
            </w:tcBorders>
            <w:shd w:val="clear" w:color="auto" w:fill="auto"/>
            <w:vAlign w:val="center"/>
            <w:hideMark/>
          </w:tcPr>
          <w:p w:rsidR="009069AF" w:rsidRPr="0019524E" w:rsidRDefault="009069AF" w:rsidP="0085767B">
            <w:pPr>
              <w:rPr>
                <w:bCs/>
                <w:iCs/>
              </w:rPr>
            </w:pPr>
          </w:p>
        </w:tc>
        <w:tc>
          <w:tcPr>
            <w:tcW w:w="718" w:type="dxa"/>
            <w:vMerge/>
            <w:tcBorders>
              <w:left w:val="single" w:sz="4" w:space="0" w:color="auto"/>
              <w:right w:val="single" w:sz="4" w:space="0" w:color="auto"/>
            </w:tcBorders>
            <w:shd w:val="clear" w:color="auto" w:fill="auto"/>
            <w:vAlign w:val="center"/>
            <w:hideMark/>
          </w:tcPr>
          <w:p w:rsidR="009069AF" w:rsidRPr="0019524E" w:rsidRDefault="009069AF" w:rsidP="0085767B"/>
        </w:tc>
        <w:tc>
          <w:tcPr>
            <w:tcW w:w="1148" w:type="dxa"/>
            <w:tcBorders>
              <w:left w:val="single" w:sz="4" w:space="0" w:color="auto"/>
            </w:tcBorders>
            <w:vAlign w:val="center"/>
          </w:tcPr>
          <w:p w:rsidR="009069AF" w:rsidRPr="0019524E" w:rsidRDefault="009069AF" w:rsidP="0085767B">
            <w:pPr>
              <w:jc w:val="center"/>
              <w:rPr>
                <w:bCs/>
              </w:rPr>
            </w:pPr>
            <w:r>
              <w:rPr>
                <w:bCs/>
              </w:rPr>
              <w:t>2019</w:t>
            </w:r>
          </w:p>
        </w:tc>
        <w:tc>
          <w:tcPr>
            <w:tcW w:w="1433" w:type="dxa"/>
            <w:shd w:val="clear" w:color="auto" w:fill="auto"/>
            <w:vAlign w:val="center"/>
            <w:hideMark/>
          </w:tcPr>
          <w:p w:rsidR="009069AF" w:rsidRPr="0019524E" w:rsidRDefault="009069AF" w:rsidP="0085767B">
            <w:pPr>
              <w:ind w:right="-108"/>
              <w:jc w:val="center"/>
              <w:rPr>
                <w:bCs/>
              </w:rPr>
            </w:pPr>
            <w:r>
              <w:rPr>
                <w:bCs/>
              </w:rPr>
              <w:t xml:space="preserve"> 600,0</w:t>
            </w:r>
          </w:p>
        </w:tc>
        <w:tc>
          <w:tcPr>
            <w:tcW w:w="1141" w:type="dxa"/>
            <w:shd w:val="clear" w:color="auto" w:fill="auto"/>
            <w:vAlign w:val="center"/>
          </w:tcPr>
          <w:p w:rsidR="009069AF" w:rsidRPr="0019524E" w:rsidRDefault="009069AF" w:rsidP="0085767B">
            <w:pPr>
              <w:ind w:right="-108"/>
              <w:jc w:val="center"/>
              <w:rPr>
                <w:bCs/>
              </w:rPr>
            </w:pPr>
          </w:p>
        </w:tc>
        <w:tc>
          <w:tcPr>
            <w:tcW w:w="999" w:type="dxa"/>
            <w:shd w:val="clear" w:color="auto" w:fill="auto"/>
            <w:vAlign w:val="center"/>
            <w:hideMark/>
          </w:tcPr>
          <w:p w:rsidR="009069AF" w:rsidRPr="0019524E" w:rsidRDefault="009069AF" w:rsidP="0085767B">
            <w:pPr>
              <w:ind w:right="-108"/>
              <w:jc w:val="center"/>
              <w:rPr>
                <w:bCs/>
              </w:rPr>
            </w:pPr>
            <w:r>
              <w:rPr>
                <w:bCs/>
              </w:rPr>
              <w:t>500,0</w:t>
            </w:r>
          </w:p>
        </w:tc>
        <w:tc>
          <w:tcPr>
            <w:tcW w:w="1284" w:type="dxa"/>
            <w:shd w:val="clear" w:color="auto" w:fill="auto"/>
            <w:vAlign w:val="center"/>
          </w:tcPr>
          <w:p w:rsidR="009069AF" w:rsidRPr="0019524E" w:rsidRDefault="009069AF" w:rsidP="0085767B">
            <w:pPr>
              <w:ind w:right="-108"/>
              <w:jc w:val="center"/>
              <w:rPr>
                <w:bCs/>
              </w:rPr>
            </w:pPr>
            <w:r>
              <w:rPr>
                <w:bCs/>
              </w:rPr>
              <w:t xml:space="preserve">50,0 </w:t>
            </w:r>
          </w:p>
        </w:tc>
        <w:tc>
          <w:tcPr>
            <w:tcW w:w="1283" w:type="dxa"/>
            <w:shd w:val="clear" w:color="auto" w:fill="auto"/>
            <w:vAlign w:val="center"/>
          </w:tcPr>
          <w:p w:rsidR="009069AF" w:rsidRPr="0019524E" w:rsidRDefault="009069AF" w:rsidP="0085767B">
            <w:pPr>
              <w:ind w:right="-108"/>
              <w:jc w:val="center"/>
              <w:rPr>
                <w:bCs/>
              </w:rPr>
            </w:pPr>
            <w:r>
              <w:rPr>
                <w:bCs/>
              </w:rPr>
              <w:t>50,0</w:t>
            </w:r>
          </w:p>
        </w:tc>
        <w:tc>
          <w:tcPr>
            <w:tcW w:w="1709" w:type="dxa"/>
            <w:tcBorders>
              <w:top w:val="single" w:sz="4" w:space="0" w:color="auto"/>
            </w:tcBorders>
            <w:vAlign w:val="center"/>
          </w:tcPr>
          <w:p w:rsidR="009069AF" w:rsidRPr="0019524E" w:rsidRDefault="009069AF" w:rsidP="0085767B">
            <w:r>
              <w:t xml:space="preserve">  Замена окон, косметический ремонт потолков в библиотеке. Замена кровли в МКУК "ЦДИ"</w:t>
            </w:r>
          </w:p>
        </w:tc>
        <w:tc>
          <w:tcPr>
            <w:tcW w:w="1711" w:type="dxa"/>
            <w:vMerge/>
            <w:shd w:val="clear" w:color="auto" w:fill="auto"/>
            <w:vAlign w:val="center"/>
            <w:hideMark/>
          </w:tcPr>
          <w:p w:rsidR="009069AF" w:rsidRPr="0019524E" w:rsidRDefault="009069AF" w:rsidP="0085767B"/>
        </w:tc>
      </w:tr>
      <w:tr w:rsidR="009069AF" w:rsidRPr="007A2381" w:rsidTr="0085767B">
        <w:trPr>
          <w:trHeight w:val="522"/>
        </w:trPr>
        <w:tc>
          <w:tcPr>
            <w:tcW w:w="718" w:type="dxa"/>
            <w:vMerge/>
            <w:shd w:val="clear" w:color="auto" w:fill="auto"/>
            <w:vAlign w:val="center"/>
            <w:hideMark/>
          </w:tcPr>
          <w:p w:rsidR="009069AF" w:rsidRPr="0019524E" w:rsidRDefault="009069AF" w:rsidP="0085767B"/>
        </w:tc>
        <w:tc>
          <w:tcPr>
            <w:tcW w:w="3273" w:type="dxa"/>
            <w:vMerge/>
            <w:tcBorders>
              <w:right w:val="single" w:sz="4" w:space="0" w:color="auto"/>
            </w:tcBorders>
            <w:shd w:val="clear" w:color="auto" w:fill="auto"/>
            <w:vAlign w:val="center"/>
            <w:hideMark/>
          </w:tcPr>
          <w:p w:rsidR="009069AF" w:rsidRPr="0019524E" w:rsidRDefault="009069AF" w:rsidP="0085767B">
            <w:pPr>
              <w:rPr>
                <w:bCs/>
                <w:iCs/>
              </w:rPr>
            </w:pPr>
          </w:p>
        </w:tc>
        <w:tc>
          <w:tcPr>
            <w:tcW w:w="718" w:type="dxa"/>
            <w:vMerge/>
            <w:tcBorders>
              <w:left w:val="single" w:sz="4" w:space="0" w:color="auto"/>
              <w:right w:val="single" w:sz="4" w:space="0" w:color="auto"/>
            </w:tcBorders>
            <w:shd w:val="clear" w:color="auto" w:fill="auto"/>
            <w:vAlign w:val="center"/>
            <w:hideMark/>
          </w:tcPr>
          <w:p w:rsidR="009069AF" w:rsidRPr="0019524E" w:rsidRDefault="009069AF" w:rsidP="0085767B"/>
        </w:tc>
        <w:tc>
          <w:tcPr>
            <w:tcW w:w="1148" w:type="dxa"/>
            <w:tcBorders>
              <w:left w:val="single" w:sz="4" w:space="0" w:color="auto"/>
            </w:tcBorders>
            <w:vAlign w:val="center"/>
          </w:tcPr>
          <w:p w:rsidR="009069AF" w:rsidRPr="0019524E" w:rsidRDefault="009069AF" w:rsidP="0085767B">
            <w:pPr>
              <w:jc w:val="center"/>
              <w:rPr>
                <w:bCs/>
              </w:rPr>
            </w:pPr>
            <w:r>
              <w:rPr>
                <w:bCs/>
              </w:rPr>
              <w:t>2020</w:t>
            </w:r>
          </w:p>
        </w:tc>
        <w:tc>
          <w:tcPr>
            <w:tcW w:w="1433" w:type="dxa"/>
            <w:shd w:val="clear" w:color="auto" w:fill="auto"/>
            <w:vAlign w:val="center"/>
            <w:hideMark/>
          </w:tcPr>
          <w:p w:rsidR="009069AF" w:rsidRPr="0019524E" w:rsidRDefault="009069AF" w:rsidP="0085767B">
            <w:pPr>
              <w:ind w:right="-108"/>
              <w:jc w:val="center"/>
              <w:rPr>
                <w:bCs/>
              </w:rPr>
            </w:pPr>
            <w:r>
              <w:rPr>
                <w:bCs/>
              </w:rPr>
              <w:t>65</w:t>
            </w:r>
            <w:r w:rsidRPr="0019524E">
              <w:rPr>
                <w:bCs/>
              </w:rPr>
              <w:t>0,0</w:t>
            </w:r>
          </w:p>
        </w:tc>
        <w:tc>
          <w:tcPr>
            <w:tcW w:w="1141" w:type="dxa"/>
            <w:shd w:val="clear" w:color="auto" w:fill="auto"/>
            <w:vAlign w:val="center"/>
          </w:tcPr>
          <w:p w:rsidR="009069AF" w:rsidRPr="0019524E" w:rsidRDefault="009069AF" w:rsidP="0085767B">
            <w:pPr>
              <w:ind w:right="-108"/>
              <w:jc w:val="center"/>
              <w:rPr>
                <w:bCs/>
              </w:rPr>
            </w:pPr>
          </w:p>
        </w:tc>
        <w:tc>
          <w:tcPr>
            <w:tcW w:w="999" w:type="dxa"/>
            <w:shd w:val="clear" w:color="auto" w:fill="auto"/>
            <w:vAlign w:val="center"/>
            <w:hideMark/>
          </w:tcPr>
          <w:p w:rsidR="009069AF" w:rsidRPr="0019524E" w:rsidRDefault="009069AF" w:rsidP="0085767B">
            <w:pPr>
              <w:ind w:right="-108"/>
              <w:jc w:val="center"/>
              <w:rPr>
                <w:bCs/>
              </w:rPr>
            </w:pPr>
            <w:r>
              <w:rPr>
                <w:bCs/>
              </w:rPr>
              <w:t>500,0</w:t>
            </w:r>
          </w:p>
        </w:tc>
        <w:tc>
          <w:tcPr>
            <w:tcW w:w="1284" w:type="dxa"/>
            <w:shd w:val="clear" w:color="auto" w:fill="auto"/>
            <w:vAlign w:val="center"/>
          </w:tcPr>
          <w:p w:rsidR="009069AF" w:rsidRPr="0019524E" w:rsidRDefault="009069AF" w:rsidP="0085767B">
            <w:pPr>
              <w:ind w:right="-108"/>
              <w:jc w:val="center"/>
              <w:rPr>
                <w:bCs/>
              </w:rPr>
            </w:pPr>
            <w:r>
              <w:rPr>
                <w:bCs/>
              </w:rPr>
              <w:t>1</w:t>
            </w:r>
            <w:r w:rsidRPr="0019524E">
              <w:rPr>
                <w:bCs/>
              </w:rPr>
              <w:t>00,0</w:t>
            </w:r>
          </w:p>
        </w:tc>
        <w:tc>
          <w:tcPr>
            <w:tcW w:w="1283" w:type="dxa"/>
            <w:shd w:val="clear" w:color="auto" w:fill="auto"/>
            <w:vAlign w:val="center"/>
          </w:tcPr>
          <w:p w:rsidR="009069AF" w:rsidRPr="0019524E" w:rsidRDefault="009069AF" w:rsidP="0085767B">
            <w:pPr>
              <w:ind w:right="-108"/>
              <w:jc w:val="center"/>
              <w:rPr>
                <w:bCs/>
              </w:rPr>
            </w:pPr>
            <w:r>
              <w:rPr>
                <w:bCs/>
              </w:rPr>
              <w:t>50,0</w:t>
            </w:r>
          </w:p>
        </w:tc>
        <w:tc>
          <w:tcPr>
            <w:tcW w:w="1709" w:type="dxa"/>
            <w:vAlign w:val="center"/>
          </w:tcPr>
          <w:p w:rsidR="009069AF" w:rsidRPr="0019524E" w:rsidRDefault="009069AF" w:rsidP="0085767B">
            <w:r>
              <w:t xml:space="preserve">Замена  пола, окон во </w:t>
            </w:r>
            <w:proofErr w:type="spellStart"/>
            <w:r>
              <w:t>Власовсой</w:t>
            </w:r>
            <w:proofErr w:type="spellEnd"/>
            <w:r>
              <w:t xml:space="preserve"> библиотеке ,косметический ремонт </w:t>
            </w:r>
          </w:p>
        </w:tc>
        <w:tc>
          <w:tcPr>
            <w:tcW w:w="1711" w:type="dxa"/>
            <w:vMerge/>
            <w:shd w:val="clear" w:color="auto" w:fill="auto"/>
            <w:vAlign w:val="center"/>
            <w:hideMark/>
          </w:tcPr>
          <w:p w:rsidR="009069AF" w:rsidRPr="0019524E" w:rsidRDefault="009069AF" w:rsidP="0085767B"/>
        </w:tc>
      </w:tr>
      <w:tr w:rsidR="009069AF" w:rsidRPr="007A2381" w:rsidTr="0085767B">
        <w:trPr>
          <w:trHeight w:val="522"/>
        </w:trPr>
        <w:tc>
          <w:tcPr>
            <w:tcW w:w="718" w:type="dxa"/>
            <w:vMerge/>
            <w:shd w:val="clear" w:color="auto" w:fill="auto"/>
            <w:vAlign w:val="center"/>
          </w:tcPr>
          <w:p w:rsidR="009069AF" w:rsidRPr="0019524E" w:rsidRDefault="009069AF" w:rsidP="0085767B"/>
        </w:tc>
        <w:tc>
          <w:tcPr>
            <w:tcW w:w="3273" w:type="dxa"/>
            <w:vMerge/>
            <w:tcBorders>
              <w:right w:val="single" w:sz="4" w:space="0" w:color="auto"/>
            </w:tcBorders>
            <w:shd w:val="clear" w:color="auto" w:fill="auto"/>
            <w:vAlign w:val="center"/>
          </w:tcPr>
          <w:p w:rsidR="009069AF" w:rsidRPr="0019524E" w:rsidRDefault="009069AF" w:rsidP="0085767B">
            <w:pPr>
              <w:rPr>
                <w:bCs/>
                <w:iCs/>
              </w:rPr>
            </w:pPr>
          </w:p>
        </w:tc>
        <w:tc>
          <w:tcPr>
            <w:tcW w:w="718" w:type="dxa"/>
            <w:vMerge/>
            <w:tcBorders>
              <w:left w:val="single" w:sz="4" w:space="0" w:color="auto"/>
              <w:right w:val="single" w:sz="4" w:space="0" w:color="auto"/>
            </w:tcBorders>
            <w:shd w:val="clear" w:color="auto" w:fill="auto"/>
            <w:vAlign w:val="center"/>
          </w:tcPr>
          <w:p w:rsidR="009069AF" w:rsidRPr="0019524E" w:rsidRDefault="009069AF" w:rsidP="0085767B"/>
        </w:tc>
        <w:tc>
          <w:tcPr>
            <w:tcW w:w="1148" w:type="dxa"/>
            <w:tcBorders>
              <w:left w:val="single" w:sz="4" w:space="0" w:color="auto"/>
            </w:tcBorders>
            <w:vAlign w:val="center"/>
          </w:tcPr>
          <w:p w:rsidR="009069AF" w:rsidRPr="0019524E" w:rsidRDefault="009069AF" w:rsidP="0085767B">
            <w:pPr>
              <w:jc w:val="center"/>
              <w:rPr>
                <w:bCs/>
              </w:rPr>
            </w:pPr>
            <w:r>
              <w:rPr>
                <w:bCs/>
              </w:rPr>
              <w:t>2021</w:t>
            </w:r>
          </w:p>
        </w:tc>
        <w:tc>
          <w:tcPr>
            <w:tcW w:w="1433" w:type="dxa"/>
            <w:shd w:val="clear" w:color="auto" w:fill="auto"/>
            <w:vAlign w:val="center"/>
          </w:tcPr>
          <w:p w:rsidR="009069AF" w:rsidRPr="0019524E" w:rsidRDefault="009069AF" w:rsidP="0085767B">
            <w:pPr>
              <w:ind w:right="-108"/>
              <w:jc w:val="center"/>
              <w:rPr>
                <w:bCs/>
              </w:rPr>
            </w:pPr>
            <w:r>
              <w:rPr>
                <w:bCs/>
              </w:rPr>
              <w:t xml:space="preserve"> 40,0</w:t>
            </w:r>
          </w:p>
        </w:tc>
        <w:tc>
          <w:tcPr>
            <w:tcW w:w="1141" w:type="dxa"/>
            <w:shd w:val="clear" w:color="auto" w:fill="auto"/>
            <w:vAlign w:val="center"/>
          </w:tcPr>
          <w:p w:rsidR="009069AF" w:rsidRPr="0019524E" w:rsidRDefault="009069AF" w:rsidP="0085767B">
            <w:pPr>
              <w:ind w:right="-108"/>
              <w:jc w:val="center"/>
              <w:rPr>
                <w:bCs/>
              </w:rPr>
            </w:pPr>
          </w:p>
        </w:tc>
        <w:tc>
          <w:tcPr>
            <w:tcW w:w="999" w:type="dxa"/>
            <w:shd w:val="clear" w:color="auto" w:fill="auto"/>
            <w:vAlign w:val="center"/>
          </w:tcPr>
          <w:p w:rsidR="009069AF" w:rsidRPr="0019524E" w:rsidRDefault="009069AF" w:rsidP="0085767B">
            <w:pPr>
              <w:ind w:right="-108"/>
              <w:jc w:val="center"/>
              <w:rPr>
                <w:bCs/>
              </w:rPr>
            </w:pPr>
          </w:p>
        </w:tc>
        <w:tc>
          <w:tcPr>
            <w:tcW w:w="1284" w:type="dxa"/>
            <w:shd w:val="clear" w:color="auto" w:fill="auto"/>
            <w:vAlign w:val="center"/>
          </w:tcPr>
          <w:p w:rsidR="009069AF" w:rsidRPr="0019524E" w:rsidRDefault="009069AF" w:rsidP="0085767B">
            <w:pPr>
              <w:ind w:right="-108"/>
              <w:jc w:val="center"/>
              <w:rPr>
                <w:bCs/>
              </w:rPr>
            </w:pPr>
            <w:r>
              <w:rPr>
                <w:bCs/>
              </w:rPr>
              <w:t>40,0</w:t>
            </w:r>
          </w:p>
        </w:tc>
        <w:tc>
          <w:tcPr>
            <w:tcW w:w="1283" w:type="dxa"/>
            <w:shd w:val="clear" w:color="auto" w:fill="auto"/>
            <w:vAlign w:val="center"/>
          </w:tcPr>
          <w:p w:rsidR="009069AF" w:rsidRPr="0019524E" w:rsidRDefault="009069AF" w:rsidP="0085767B">
            <w:pPr>
              <w:ind w:right="-108"/>
              <w:jc w:val="center"/>
              <w:rPr>
                <w:bCs/>
              </w:rPr>
            </w:pPr>
          </w:p>
        </w:tc>
        <w:tc>
          <w:tcPr>
            <w:tcW w:w="1709" w:type="dxa"/>
            <w:vAlign w:val="center"/>
          </w:tcPr>
          <w:p w:rsidR="009069AF" w:rsidRPr="0019524E" w:rsidRDefault="009069AF" w:rsidP="0085767B">
            <w:r>
              <w:t xml:space="preserve"> Разработка ПСД на  замену </w:t>
            </w:r>
            <w:r>
              <w:lastRenderedPageBreak/>
              <w:t>кровли в библиотеках</w:t>
            </w:r>
          </w:p>
        </w:tc>
        <w:tc>
          <w:tcPr>
            <w:tcW w:w="1711" w:type="dxa"/>
            <w:vMerge/>
            <w:shd w:val="clear" w:color="auto" w:fill="auto"/>
            <w:vAlign w:val="center"/>
          </w:tcPr>
          <w:p w:rsidR="009069AF" w:rsidRPr="0019524E" w:rsidRDefault="009069AF" w:rsidP="0085767B"/>
        </w:tc>
      </w:tr>
      <w:tr w:rsidR="009069AF" w:rsidRPr="007A2381" w:rsidTr="0085767B">
        <w:trPr>
          <w:trHeight w:val="1266"/>
        </w:trPr>
        <w:tc>
          <w:tcPr>
            <w:tcW w:w="718" w:type="dxa"/>
            <w:vMerge/>
            <w:shd w:val="clear" w:color="auto" w:fill="auto"/>
            <w:vAlign w:val="center"/>
          </w:tcPr>
          <w:p w:rsidR="009069AF" w:rsidRPr="0019524E" w:rsidRDefault="009069AF" w:rsidP="0085767B"/>
        </w:tc>
        <w:tc>
          <w:tcPr>
            <w:tcW w:w="3273" w:type="dxa"/>
            <w:vMerge/>
            <w:tcBorders>
              <w:right w:val="single" w:sz="4" w:space="0" w:color="auto"/>
            </w:tcBorders>
            <w:shd w:val="clear" w:color="auto" w:fill="auto"/>
            <w:vAlign w:val="center"/>
          </w:tcPr>
          <w:p w:rsidR="009069AF" w:rsidRPr="0019524E" w:rsidRDefault="009069AF" w:rsidP="0085767B">
            <w:pPr>
              <w:rPr>
                <w:bCs/>
                <w:iCs/>
              </w:rPr>
            </w:pPr>
          </w:p>
        </w:tc>
        <w:tc>
          <w:tcPr>
            <w:tcW w:w="718" w:type="dxa"/>
            <w:vMerge/>
            <w:tcBorders>
              <w:left w:val="single" w:sz="4" w:space="0" w:color="auto"/>
              <w:right w:val="single" w:sz="4" w:space="0" w:color="auto"/>
            </w:tcBorders>
            <w:shd w:val="clear" w:color="auto" w:fill="auto"/>
            <w:vAlign w:val="center"/>
          </w:tcPr>
          <w:p w:rsidR="009069AF" w:rsidRPr="0019524E" w:rsidRDefault="009069AF" w:rsidP="0085767B"/>
        </w:tc>
        <w:tc>
          <w:tcPr>
            <w:tcW w:w="1148" w:type="dxa"/>
            <w:tcBorders>
              <w:left w:val="single" w:sz="4" w:space="0" w:color="auto"/>
              <w:right w:val="single" w:sz="4" w:space="0" w:color="auto"/>
            </w:tcBorders>
            <w:vAlign w:val="center"/>
          </w:tcPr>
          <w:p w:rsidR="009069AF" w:rsidRPr="0019524E" w:rsidRDefault="009069AF" w:rsidP="0085767B">
            <w:pPr>
              <w:jc w:val="center"/>
              <w:rPr>
                <w:bCs/>
              </w:rPr>
            </w:pPr>
            <w:r>
              <w:rPr>
                <w:bCs/>
              </w:rPr>
              <w:t>2022-2025</w:t>
            </w:r>
          </w:p>
        </w:tc>
        <w:tc>
          <w:tcPr>
            <w:tcW w:w="1433" w:type="dxa"/>
            <w:tcBorders>
              <w:left w:val="single" w:sz="4" w:space="0" w:color="auto"/>
              <w:right w:val="single" w:sz="4" w:space="0" w:color="auto"/>
            </w:tcBorders>
            <w:shd w:val="clear" w:color="auto" w:fill="auto"/>
            <w:vAlign w:val="center"/>
          </w:tcPr>
          <w:p w:rsidR="009069AF" w:rsidRPr="0019524E" w:rsidRDefault="009069AF" w:rsidP="0085767B">
            <w:pPr>
              <w:ind w:right="-108"/>
              <w:jc w:val="center"/>
              <w:rPr>
                <w:bCs/>
              </w:rPr>
            </w:pPr>
            <w:r>
              <w:rPr>
                <w:bCs/>
              </w:rPr>
              <w:t>550,0</w:t>
            </w:r>
          </w:p>
        </w:tc>
        <w:tc>
          <w:tcPr>
            <w:tcW w:w="1141" w:type="dxa"/>
            <w:tcBorders>
              <w:left w:val="single" w:sz="4" w:space="0" w:color="auto"/>
              <w:right w:val="single" w:sz="4" w:space="0" w:color="auto"/>
            </w:tcBorders>
            <w:shd w:val="clear" w:color="auto" w:fill="auto"/>
            <w:vAlign w:val="center"/>
          </w:tcPr>
          <w:p w:rsidR="009069AF" w:rsidRPr="0019524E" w:rsidRDefault="009069AF" w:rsidP="0085767B">
            <w:pPr>
              <w:ind w:right="-108"/>
              <w:jc w:val="center"/>
              <w:rPr>
                <w:bCs/>
              </w:rPr>
            </w:pPr>
          </w:p>
        </w:tc>
        <w:tc>
          <w:tcPr>
            <w:tcW w:w="999" w:type="dxa"/>
            <w:tcBorders>
              <w:left w:val="single" w:sz="4" w:space="0" w:color="auto"/>
              <w:right w:val="single" w:sz="4" w:space="0" w:color="auto"/>
            </w:tcBorders>
            <w:shd w:val="clear" w:color="auto" w:fill="auto"/>
            <w:vAlign w:val="center"/>
          </w:tcPr>
          <w:p w:rsidR="009069AF" w:rsidRPr="0019524E" w:rsidRDefault="009069AF" w:rsidP="0085767B">
            <w:pPr>
              <w:ind w:right="-108"/>
              <w:jc w:val="center"/>
              <w:rPr>
                <w:bCs/>
              </w:rPr>
            </w:pPr>
            <w:r>
              <w:rPr>
                <w:bCs/>
              </w:rPr>
              <w:t>400,0</w:t>
            </w:r>
          </w:p>
        </w:tc>
        <w:tc>
          <w:tcPr>
            <w:tcW w:w="1284" w:type="dxa"/>
            <w:tcBorders>
              <w:left w:val="single" w:sz="4" w:space="0" w:color="auto"/>
              <w:right w:val="single" w:sz="4" w:space="0" w:color="auto"/>
            </w:tcBorders>
            <w:shd w:val="clear" w:color="auto" w:fill="auto"/>
            <w:vAlign w:val="center"/>
          </w:tcPr>
          <w:p w:rsidR="009069AF" w:rsidRPr="0019524E" w:rsidRDefault="009069AF" w:rsidP="0085767B">
            <w:pPr>
              <w:ind w:right="-108"/>
              <w:jc w:val="center"/>
              <w:rPr>
                <w:bCs/>
              </w:rPr>
            </w:pPr>
            <w:r>
              <w:rPr>
                <w:bCs/>
              </w:rPr>
              <w:t>100,0</w:t>
            </w:r>
          </w:p>
        </w:tc>
        <w:tc>
          <w:tcPr>
            <w:tcW w:w="1283" w:type="dxa"/>
            <w:tcBorders>
              <w:left w:val="single" w:sz="4" w:space="0" w:color="auto"/>
              <w:right w:val="single" w:sz="4" w:space="0" w:color="auto"/>
            </w:tcBorders>
            <w:shd w:val="clear" w:color="auto" w:fill="auto"/>
            <w:vAlign w:val="center"/>
          </w:tcPr>
          <w:p w:rsidR="009069AF" w:rsidRPr="0019524E" w:rsidRDefault="009069AF" w:rsidP="0085767B">
            <w:pPr>
              <w:ind w:right="-108"/>
              <w:jc w:val="center"/>
              <w:rPr>
                <w:bCs/>
              </w:rPr>
            </w:pPr>
            <w:r>
              <w:rPr>
                <w:bCs/>
              </w:rPr>
              <w:t>50,0</w:t>
            </w:r>
          </w:p>
        </w:tc>
        <w:tc>
          <w:tcPr>
            <w:tcW w:w="1709" w:type="dxa"/>
            <w:tcBorders>
              <w:left w:val="single" w:sz="4" w:space="0" w:color="auto"/>
              <w:right w:val="single" w:sz="4" w:space="0" w:color="auto"/>
            </w:tcBorders>
            <w:vAlign w:val="center"/>
          </w:tcPr>
          <w:p w:rsidR="009069AF" w:rsidRPr="0019524E" w:rsidRDefault="009069AF" w:rsidP="0085767B">
            <w:r>
              <w:t>Замена кровли в библиотеках</w:t>
            </w:r>
          </w:p>
        </w:tc>
        <w:tc>
          <w:tcPr>
            <w:tcW w:w="1711" w:type="dxa"/>
            <w:vMerge/>
            <w:tcBorders>
              <w:left w:val="single" w:sz="4" w:space="0" w:color="auto"/>
            </w:tcBorders>
            <w:shd w:val="clear" w:color="auto" w:fill="auto"/>
            <w:vAlign w:val="center"/>
          </w:tcPr>
          <w:p w:rsidR="009069AF" w:rsidRPr="0019524E" w:rsidRDefault="009069AF" w:rsidP="0085767B"/>
        </w:tc>
      </w:tr>
      <w:tr w:rsidR="009069AF" w:rsidRPr="007A2381" w:rsidTr="0085767B">
        <w:trPr>
          <w:trHeight w:val="522"/>
        </w:trPr>
        <w:tc>
          <w:tcPr>
            <w:tcW w:w="718" w:type="dxa"/>
            <w:vMerge/>
            <w:shd w:val="clear" w:color="auto" w:fill="auto"/>
            <w:vAlign w:val="center"/>
            <w:hideMark/>
          </w:tcPr>
          <w:p w:rsidR="009069AF" w:rsidRPr="0019524E" w:rsidRDefault="009069AF" w:rsidP="0085767B"/>
        </w:tc>
        <w:tc>
          <w:tcPr>
            <w:tcW w:w="3273" w:type="dxa"/>
            <w:vMerge/>
            <w:tcBorders>
              <w:right w:val="single" w:sz="4" w:space="0" w:color="auto"/>
            </w:tcBorders>
            <w:shd w:val="clear" w:color="auto" w:fill="auto"/>
            <w:vAlign w:val="center"/>
            <w:hideMark/>
          </w:tcPr>
          <w:p w:rsidR="009069AF" w:rsidRPr="0019524E" w:rsidRDefault="009069AF" w:rsidP="0085767B">
            <w:pPr>
              <w:rPr>
                <w:bCs/>
                <w:iCs/>
              </w:rPr>
            </w:pPr>
          </w:p>
        </w:tc>
        <w:tc>
          <w:tcPr>
            <w:tcW w:w="718" w:type="dxa"/>
            <w:vMerge/>
            <w:tcBorders>
              <w:left w:val="single" w:sz="4" w:space="0" w:color="auto"/>
              <w:right w:val="single" w:sz="4" w:space="0" w:color="auto"/>
            </w:tcBorders>
            <w:shd w:val="clear" w:color="auto" w:fill="auto"/>
            <w:vAlign w:val="center"/>
            <w:hideMark/>
          </w:tcPr>
          <w:p w:rsidR="009069AF" w:rsidRPr="0019524E" w:rsidRDefault="009069AF" w:rsidP="0085767B"/>
        </w:tc>
        <w:tc>
          <w:tcPr>
            <w:tcW w:w="1148" w:type="dxa"/>
            <w:tcBorders>
              <w:left w:val="single" w:sz="4" w:space="0" w:color="auto"/>
              <w:right w:val="single" w:sz="4" w:space="0" w:color="auto"/>
            </w:tcBorders>
            <w:vAlign w:val="center"/>
          </w:tcPr>
          <w:p w:rsidR="009069AF" w:rsidRPr="0019524E" w:rsidRDefault="009069AF" w:rsidP="0085767B">
            <w:pPr>
              <w:jc w:val="center"/>
              <w:rPr>
                <w:bCs/>
              </w:rPr>
            </w:pPr>
            <w:r w:rsidRPr="0019524E">
              <w:rPr>
                <w:bCs/>
              </w:rPr>
              <w:t>Всего</w:t>
            </w:r>
          </w:p>
        </w:tc>
        <w:tc>
          <w:tcPr>
            <w:tcW w:w="1433" w:type="dxa"/>
            <w:tcBorders>
              <w:left w:val="single" w:sz="4" w:space="0" w:color="auto"/>
              <w:right w:val="single" w:sz="4" w:space="0" w:color="auto"/>
            </w:tcBorders>
            <w:shd w:val="clear" w:color="auto" w:fill="auto"/>
            <w:vAlign w:val="center"/>
            <w:hideMark/>
          </w:tcPr>
          <w:p w:rsidR="009069AF" w:rsidRPr="0019524E" w:rsidRDefault="009069AF" w:rsidP="0085767B">
            <w:pPr>
              <w:ind w:right="-108"/>
              <w:jc w:val="center"/>
              <w:rPr>
                <w:bCs/>
              </w:rPr>
            </w:pPr>
            <w:r>
              <w:rPr>
                <w:bCs/>
              </w:rPr>
              <w:t>1980,0</w:t>
            </w:r>
          </w:p>
        </w:tc>
        <w:tc>
          <w:tcPr>
            <w:tcW w:w="1141" w:type="dxa"/>
            <w:tcBorders>
              <w:left w:val="single" w:sz="4" w:space="0" w:color="auto"/>
              <w:right w:val="single" w:sz="4" w:space="0" w:color="auto"/>
            </w:tcBorders>
            <w:shd w:val="clear" w:color="auto" w:fill="auto"/>
            <w:vAlign w:val="center"/>
            <w:hideMark/>
          </w:tcPr>
          <w:p w:rsidR="009069AF" w:rsidRPr="0019524E" w:rsidRDefault="009069AF" w:rsidP="0085767B">
            <w:pPr>
              <w:ind w:right="-108"/>
              <w:jc w:val="center"/>
              <w:rPr>
                <w:bCs/>
              </w:rPr>
            </w:pPr>
          </w:p>
        </w:tc>
        <w:tc>
          <w:tcPr>
            <w:tcW w:w="999" w:type="dxa"/>
            <w:tcBorders>
              <w:left w:val="single" w:sz="4" w:space="0" w:color="auto"/>
              <w:right w:val="single" w:sz="4" w:space="0" w:color="auto"/>
            </w:tcBorders>
            <w:shd w:val="clear" w:color="auto" w:fill="auto"/>
            <w:vAlign w:val="center"/>
            <w:hideMark/>
          </w:tcPr>
          <w:p w:rsidR="009069AF" w:rsidRPr="0019524E" w:rsidRDefault="009069AF" w:rsidP="0085767B">
            <w:pPr>
              <w:ind w:right="-108"/>
              <w:jc w:val="center"/>
              <w:rPr>
                <w:bCs/>
              </w:rPr>
            </w:pPr>
            <w:r>
              <w:rPr>
                <w:bCs/>
              </w:rPr>
              <w:t>1400,0</w:t>
            </w:r>
          </w:p>
        </w:tc>
        <w:tc>
          <w:tcPr>
            <w:tcW w:w="1284" w:type="dxa"/>
            <w:tcBorders>
              <w:left w:val="single" w:sz="4" w:space="0" w:color="auto"/>
              <w:right w:val="single" w:sz="4" w:space="0" w:color="auto"/>
            </w:tcBorders>
            <w:shd w:val="clear" w:color="auto" w:fill="auto"/>
            <w:vAlign w:val="center"/>
          </w:tcPr>
          <w:p w:rsidR="009069AF" w:rsidRPr="0019524E" w:rsidRDefault="009069AF" w:rsidP="0085767B">
            <w:pPr>
              <w:ind w:right="-108"/>
              <w:jc w:val="center"/>
              <w:rPr>
                <w:bCs/>
              </w:rPr>
            </w:pPr>
            <w:r>
              <w:rPr>
                <w:bCs/>
              </w:rPr>
              <w:t>340,0</w:t>
            </w:r>
          </w:p>
        </w:tc>
        <w:tc>
          <w:tcPr>
            <w:tcW w:w="1283" w:type="dxa"/>
            <w:tcBorders>
              <w:left w:val="single" w:sz="4" w:space="0" w:color="auto"/>
              <w:right w:val="single" w:sz="4" w:space="0" w:color="auto"/>
            </w:tcBorders>
            <w:shd w:val="clear" w:color="auto" w:fill="auto"/>
            <w:vAlign w:val="center"/>
            <w:hideMark/>
          </w:tcPr>
          <w:p w:rsidR="009069AF" w:rsidRPr="0019524E" w:rsidRDefault="009069AF" w:rsidP="0085767B">
            <w:pPr>
              <w:ind w:right="-108"/>
              <w:jc w:val="center"/>
              <w:rPr>
                <w:bCs/>
              </w:rPr>
            </w:pPr>
            <w:r>
              <w:rPr>
                <w:bCs/>
              </w:rPr>
              <w:t>240,0</w:t>
            </w:r>
          </w:p>
        </w:tc>
        <w:tc>
          <w:tcPr>
            <w:tcW w:w="1709" w:type="dxa"/>
            <w:tcBorders>
              <w:left w:val="single" w:sz="4" w:space="0" w:color="auto"/>
              <w:bottom w:val="single" w:sz="4" w:space="0" w:color="auto"/>
              <w:right w:val="single" w:sz="4" w:space="0" w:color="auto"/>
            </w:tcBorders>
            <w:vAlign w:val="center"/>
          </w:tcPr>
          <w:p w:rsidR="009069AF" w:rsidRPr="0019524E" w:rsidRDefault="009069AF" w:rsidP="0085767B"/>
        </w:tc>
        <w:tc>
          <w:tcPr>
            <w:tcW w:w="1711" w:type="dxa"/>
            <w:vMerge/>
            <w:tcBorders>
              <w:left w:val="single" w:sz="4" w:space="0" w:color="auto"/>
              <w:bottom w:val="single" w:sz="4" w:space="0" w:color="auto"/>
            </w:tcBorders>
            <w:shd w:val="clear" w:color="auto" w:fill="auto"/>
            <w:vAlign w:val="center"/>
            <w:hideMark/>
          </w:tcPr>
          <w:p w:rsidR="009069AF" w:rsidRPr="0019524E" w:rsidRDefault="009069AF" w:rsidP="0085767B"/>
        </w:tc>
      </w:tr>
      <w:tr w:rsidR="009069AF" w:rsidRPr="007A2381" w:rsidTr="0085767B">
        <w:trPr>
          <w:trHeight w:val="2698"/>
        </w:trPr>
        <w:tc>
          <w:tcPr>
            <w:tcW w:w="4709" w:type="dxa"/>
            <w:gridSpan w:val="3"/>
            <w:vMerge w:val="restart"/>
            <w:tcBorders>
              <w:left w:val="nil"/>
              <w:bottom w:val="nil"/>
              <w:right w:val="nil"/>
            </w:tcBorders>
            <w:shd w:val="clear" w:color="auto" w:fill="auto"/>
            <w:vAlign w:val="center"/>
          </w:tcPr>
          <w:p w:rsidR="009069AF" w:rsidRPr="00A00459" w:rsidRDefault="009069AF" w:rsidP="0085767B"/>
        </w:tc>
        <w:tc>
          <w:tcPr>
            <w:tcW w:w="4721" w:type="dxa"/>
            <w:gridSpan w:val="4"/>
            <w:vMerge w:val="restart"/>
            <w:tcBorders>
              <w:top w:val="nil"/>
              <w:left w:val="nil"/>
              <w:right w:val="nil"/>
            </w:tcBorders>
            <w:vAlign w:val="center"/>
          </w:tcPr>
          <w:p w:rsidR="009069AF" w:rsidRDefault="009069AF" w:rsidP="0085767B">
            <w:pPr>
              <w:ind w:right="-108"/>
              <w:jc w:val="center"/>
              <w:rPr>
                <w:bCs/>
              </w:rPr>
            </w:pPr>
          </w:p>
          <w:p w:rsidR="009069AF" w:rsidRDefault="009069AF" w:rsidP="0085767B">
            <w:pPr>
              <w:ind w:right="-108"/>
              <w:jc w:val="center"/>
              <w:rPr>
                <w:bCs/>
              </w:rPr>
            </w:pPr>
          </w:p>
          <w:p w:rsidR="009069AF" w:rsidRDefault="009069AF" w:rsidP="0085767B">
            <w:pPr>
              <w:ind w:right="-108"/>
              <w:jc w:val="center"/>
              <w:rPr>
                <w:bCs/>
              </w:rPr>
            </w:pPr>
          </w:p>
          <w:p w:rsidR="009069AF" w:rsidRDefault="009069AF" w:rsidP="0085767B">
            <w:pPr>
              <w:ind w:right="-108"/>
              <w:jc w:val="center"/>
              <w:rPr>
                <w:bCs/>
              </w:rPr>
            </w:pPr>
          </w:p>
          <w:p w:rsidR="009069AF" w:rsidRDefault="009069AF" w:rsidP="0085767B">
            <w:pPr>
              <w:ind w:right="-108"/>
              <w:jc w:val="center"/>
              <w:rPr>
                <w:bCs/>
              </w:rPr>
            </w:pPr>
          </w:p>
          <w:p w:rsidR="009069AF" w:rsidRDefault="009069AF" w:rsidP="0085767B">
            <w:pPr>
              <w:ind w:right="-108"/>
              <w:jc w:val="center"/>
              <w:rPr>
                <w:bCs/>
              </w:rPr>
            </w:pPr>
          </w:p>
          <w:p w:rsidR="009069AF" w:rsidRDefault="009069AF" w:rsidP="0085767B">
            <w:pPr>
              <w:ind w:right="-108"/>
              <w:jc w:val="center"/>
              <w:rPr>
                <w:bCs/>
              </w:rPr>
            </w:pPr>
          </w:p>
          <w:p w:rsidR="009069AF" w:rsidRDefault="009069AF" w:rsidP="0085767B">
            <w:pPr>
              <w:ind w:right="-108"/>
              <w:jc w:val="center"/>
              <w:rPr>
                <w:bCs/>
              </w:rPr>
            </w:pPr>
          </w:p>
          <w:p w:rsidR="009069AF" w:rsidRDefault="009069AF" w:rsidP="0085767B">
            <w:pPr>
              <w:ind w:right="-108"/>
              <w:jc w:val="center"/>
              <w:rPr>
                <w:bCs/>
              </w:rPr>
            </w:pPr>
          </w:p>
          <w:p w:rsidR="009069AF" w:rsidRDefault="009069AF" w:rsidP="0085767B">
            <w:pPr>
              <w:ind w:right="-108"/>
              <w:jc w:val="center"/>
              <w:rPr>
                <w:bCs/>
              </w:rPr>
            </w:pPr>
          </w:p>
          <w:p w:rsidR="009069AF" w:rsidRDefault="009069AF" w:rsidP="0085767B">
            <w:pPr>
              <w:ind w:right="-108"/>
              <w:jc w:val="center"/>
              <w:rPr>
                <w:bCs/>
              </w:rPr>
            </w:pPr>
          </w:p>
          <w:p w:rsidR="009069AF" w:rsidRPr="00A00459" w:rsidRDefault="009069AF" w:rsidP="0085767B">
            <w:pPr>
              <w:ind w:right="-108"/>
              <w:jc w:val="center"/>
              <w:rPr>
                <w:bCs/>
              </w:rPr>
            </w:pPr>
          </w:p>
        </w:tc>
        <w:tc>
          <w:tcPr>
            <w:tcW w:w="2567" w:type="dxa"/>
            <w:gridSpan w:val="2"/>
            <w:tcBorders>
              <w:top w:val="nil"/>
              <w:left w:val="nil"/>
              <w:bottom w:val="nil"/>
              <w:right w:val="nil"/>
            </w:tcBorders>
            <w:shd w:val="clear" w:color="auto" w:fill="auto"/>
            <w:vAlign w:val="center"/>
          </w:tcPr>
          <w:p w:rsidR="009069AF" w:rsidRPr="00A00459" w:rsidRDefault="009069AF" w:rsidP="0085767B">
            <w:pPr>
              <w:jc w:val="center"/>
              <w:rPr>
                <w:bCs/>
              </w:rPr>
            </w:pPr>
          </w:p>
        </w:tc>
        <w:tc>
          <w:tcPr>
            <w:tcW w:w="1709" w:type="dxa"/>
            <w:vMerge w:val="restart"/>
            <w:tcBorders>
              <w:top w:val="single" w:sz="4" w:space="0" w:color="auto"/>
              <w:left w:val="nil"/>
              <w:bottom w:val="nil"/>
              <w:right w:val="nil"/>
            </w:tcBorders>
            <w:vAlign w:val="center"/>
          </w:tcPr>
          <w:p w:rsidR="009069AF" w:rsidRDefault="009069AF" w:rsidP="0085767B"/>
          <w:p w:rsidR="009069AF" w:rsidRPr="00A00459" w:rsidRDefault="009069AF" w:rsidP="0085767B"/>
        </w:tc>
        <w:tc>
          <w:tcPr>
            <w:tcW w:w="1711" w:type="dxa"/>
            <w:vMerge w:val="restart"/>
            <w:tcBorders>
              <w:top w:val="single" w:sz="4" w:space="0" w:color="auto"/>
              <w:left w:val="nil"/>
              <w:bottom w:val="nil"/>
              <w:right w:val="nil"/>
            </w:tcBorders>
            <w:shd w:val="clear" w:color="auto" w:fill="auto"/>
            <w:vAlign w:val="center"/>
          </w:tcPr>
          <w:p w:rsidR="009069AF" w:rsidRPr="007A2381" w:rsidRDefault="009069AF" w:rsidP="0085767B">
            <w:pPr>
              <w:spacing w:after="200" w:line="276" w:lineRule="auto"/>
              <w:rPr>
                <w:highlight w:val="yellow"/>
              </w:rPr>
            </w:pPr>
          </w:p>
        </w:tc>
      </w:tr>
      <w:tr w:rsidR="009069AF" w:rsidRPr="007A2381" w:rsidTr="0085767B">
        <w:trPr>
          <w:trHeight w:val="522"/>
        </w:trPr>
        <w:tc>
          <w:tcPr>
            <w:tcW w:w="4709" w:type="dxa"/>
            <w:gridSpan w:val="3"/>
            <w:vMerge/>
            <w:tcBorders>
              <w:left w:val="nil"/>
              <w:bottom w:val="nil"/>
              <w:right w:val="nil"/>
            </w:tcBorders>
            <w:shd w:val="clear" w:color="auto" w:fill="auto"/>
            <w:vAlign w:val="center"/>
          </w:tcPr>
          <w:p w:rsidR="009069AF" w:rsidRPr="00A00459" w:rsidRDefault="009069AF" w:rsidP="0085767B"/>
        </w:tc>
        <w:tc>
          <w:tcPr>
            <w:tcW w:w="4721" w:type="dxa"/>
            <w:gridSpan w:val="4"/>
            <w:vMerge/>
            <w:tcBorders>
              <w:top w:val="nil"/>
              <w:left w:val="nil"/>
              <w:right w:val="nil"/>
            </w:tcBorders>
            <w:vAlign w:val="center"/>
          </w:tcPr>
          <w:p w:rsidR="009069AF" w:rsidRPr="00A00459" w:rsidRDefault="009069AF" w:rsidP="0085767B">
            <w:pPr>
              <w:ind w:right="-108"/>
              <w:jc w:val="center"/>
              <w:rPr>
                <w:bCs/>
              </w:rPr>
            </w:pPr>
          </w:p>
        </w:tc>
        <w:tc>
          <w:tcPr>
            <w:tcW w:w="1284" w:type="dxa"/>
            <w:vMerge w:val="restart"/>
            <w:tcBorders>
              <w:top w:val="nil"/>
              <w:left w:val="nil"/>
              <w:right w:val="nil"/>
            </w:tcBorders>
            <w:shd w:val="clear" w:color="auto" w:fill="auto"/>
            <w:vAlign w:val="center"/>
          </w:tcPr>
          <w:p w:rsidR="009069AF" w:rsidRPr="00A00459" w:rsidRDefault="009069AF" w:rsidP="0085767B">
            <w:pPr>
              <w:ind w:right="-108"/>
              <w:jc w:val="center"/>
              <w:rPr>
                <w:bCs/>
              </w:rPr>
            </w:pPr>
          </w:p>
        </w:tc>
        <w:tc>
          <w:tcPr>
            <w:tcW w:w="1283" w:type="dxa"/>
            <w:tcBorders>
              <w:top w:val="nil"/>
              <w:left w:val="nil"/>
              <w:bottom w:val="nil"/>
              <w:right w:val="nil"/>
            </w:tcBorders>
            <w:shd w:val="clear" w:color="auto" w:fill="auto"/>
            <w:vAlign w:val="center"/>
          </w:tcPr>
          <w:p w:rsidR="009069AF" w:rsidRPr="00A00459" w:rsidRDefault="009069AF" w:rsidP="0085767B">
            <w:pPr>
              <w:jc w:val="center"/>
              <w:rPr>
                <w:bCs/>
              </w:rPr>
            </w:pPr>
          </w:p>
        </w:tc>
        <w:tc>
          <w:tcPr>
            <w:tcW w:w="1709" w:type="dxa"/>
            <w:vMerge/>
            <w:tcBorders>
              <w:top w:val="single" w:sz="4" w:space="0" w:color="auto"/>
              <w:left w:val="nil"/>
              <w:bottom w:val="nil"/>
              <w:right w:val="nil"/>
            </w:tcBorders>
            <w:vAlign w:val="center"/>
          </w:tcPr>
          <w:p w:rsidR="009069AF" w:rsidRPr="00A00459" w:rsidRDefault="009069AF" w:rsidP="0085767B"/>
        </w:tc>
        <w:tc>
          <w:tcPr>
            <w:tcW w:w="1711" w:type="dxa"/>
            <w:vMerge/>
            <w:tcBorders>
              <w:left w:val="nil"/>
              <w:bottom w:val="nil"/>
              <w:right w:val="nil"/>
            </w:tcBorders>
            <w:shd w:val="clear" w:color="auto" w:fill="auto"/>
            <w:vAlign w:val="center"/>
          </w:tcPr>
          <w:p w:rsidR="009069AF" w:rsidRPr="007A2381" w:rsidRDefault="009069AF" w:rsidP="0085767B">
            <w:pPr>
              <w:rPr>
                <w:highlight w:val="yellow"/>
              </w:rPr>
            </w:pPr>
          </w:p>
        </w:tc>
      </w:tr>
      <w:tr w:rsidR="009069AF" w:rsidRPr="007A2381" w:rsidTr="0085767B">
        <w:trPr>
          <w:trHeight w:val="522"/>
        </w:trPr>
        <w:tc>
          <w:tcPr>
            <w:tcW w:w="4709" w:type="dxa"/>
            <w:gridSpan w:val="3"/>
            <w:vMerge/>
            <w:tcBorders>
              <w:left w:val="nil"/>
              <w:bottom w:val="nil"/>
              <w:right w:val="nil"/>
            </w:tcBorders>
            <w:shd w:val="clear" w:color="auto" w:fill="auto"/>
            <w:vAlign w:val="center"/>
          </w:tcPr>
          <w:p w:rsidR="009069AF" w:rsidRPr="00A00459" w:rsidRDefault="009069AF" w:rsidP="0085767B"/>
        </w:tc>
        <w:tc>
          <w:tcPr>
            <w:tcW w:w="4721" w:type="dxa"/>
            <w:gridSpan w:val="4"/>
            <w:vMerge/>
            <w:tcBorders>
              <w:top w:val="nil"/>
              <w:left w:val="nil"/>
              <w:bottom w:val="nil"/>
              <w:right w:val="nil"/>
            </w:tcBorders>
            <w:vAlign w:val="center"/>
          </w:tcPr>
          <w:p w:rsidR="009069AF" w:rsidRPr="00A00459" w:rsidRDefault="009069AF" w:rsidP="0085767B">
            <w:pPr>
              <w:ind w:right="-108"/>
              <w:jc w:val="center"/>
              <w:rPr>
                <w:bCs/>
              </w:rPr>
            </w:pPr>
          </w:p>
        </w:tc>
        <w:tc>
          <w:tcPr>
            <w:tcW w:w="1284" w:type="dxa"/>
            <w:vMerge/>
            <w:tcBorders>
              <w:top w:val="nil"/>
              <w:left w:val="nil"/>
              <w:bottom w:val="nil"/>
              <w:right w:val="nil"/>
            </w:tcBorders>
            <w:shd w:val="clear" w:color="auto" w:fill="auto"/>
            <w:vAlign w:val="center"/>
          </w:tcPr>
          <w:p w:rsidR="009069AF" w:rsidRPr="00A00459" w:rsidRDefault="009069AF" w:rsidP="0085767B">
            <w:pPr>
              <w:ind w:right="-108"/>
              <w:jc w:val="center"/>
              <w:rPr>
                <w:bCs/>
              </w:rPr>
            </w:pPr>
          </w:p>
        </w:tc>
        <w:tc>
          <w:tcPr>
            <w:tcW w:w="2992" w:type="dxa"/>
            <w:gridSpan w:val="2"/>
            <w:tcBorders>
              <w:top w:val="nil"/>
              <w:left w:val="nil"/>
              <w:bottom w:val="nil"/>
              <w:right w:val="nil"/>
            </w:tcBorders>
            <w:shd w:val="clear" w:color="auto" w:fill="auto"/>
            <w:vAlign w:val="center"/>
          </w:tcPr>
          <w:p w:rsidR="009069AF" w:rsidRPr="00A00459" w:rsidRDefault="009069AF" w:rsidP="0085767B"/>
        </w:tc>
        <w:tc>
          <w:tcPr>
            <w:tcW w:w="1711" w:type="dxa"/>
            <w:vMerge/>
            <w:tcBorders>
              <w:left w:val="nil"/>
              <w:bottom w:val="nil"/>
              <w:right w:val="nil"/>
            </w:tcBorders>
            <w:shd w:val="clear" w:color="auto" w:fill="auto"/>
            <w:vAlign w:val="center"/>
          </w:tcPr>
          <w:p w:rsidR="009069AF" w:rsidRPr="007A2381" w:rsidRDefault="009069AF" w:rsidP="0085767B">
            <w:pPr>
              <w:rPr>
                <w:highlight w:val="yellow"/>
              </w:rPr>
            </w:pPr>
          </w:p>
        </w:tc>
      </w:tr>
    </w:tbl>
    <w:p w:rsidR="009069AF" w:rsidRPr="007A2381" w:rsidRDefault="009069AF" w:rsidP="009069AF">
      <w:pPr>
        <w:rPr>
          <w:sz w:val="28"/>
          <w:szCs w:val="28"/>
          <w:highlight w:val="yellow"/>
        </w:rPr>
      </w:pPr>
    </w:p>
    <w:p w:rsidR="009069AF" w:rsidRDefault="009069AF" w:rsidP="009069AF">
      <w:pPr>
        <w:widowControl/>
        <w:spacing w:after="120"/>
        <w:jc w:val="both"/>
        <w:rPr>
          <w:rFonts w:ascii="Times New Roman CYR" w:hAnsi="Times New Roman CYR" w:cs="Times New Roman CYR"/>
          <w:highlight w:val="yellow"/>
        </w:rPr>
      </w:pPr>
    </w:p>
    <w:p w:rsidR="009069AF" w:rsidRDefault="009069AF" w:rsidP="009069AF">
      <w:pPr>
        <w:widowControl/>
        <w:spacing w:after="120"/>
        <w:jc w:val="both"/>
        <w:rPr>
          <w:rFonts w:ascii="Times New Roman CYR" w:hAnsi="Times New Roman CYR" w:cs="Times New Roman CYR"/>
          <w:highlight w:val="yellow"/>
        </w:rPr>
      </w:pPr>
    </w:p>
    <w:p w:rsidR="009069AF" w:rsidRDefault="009069AF" w:rsidP="009069AF">
      <w:pPr>
        <w:widowControl/>
        <w:spacing w:after="120"/>
        <w:jc w:val="both"/>
        <w:rPr>
          <w:rFonts w:ascii="Times New Roman CYR" w:hAnsi="Times New Roman CYR" w:cs="Times New Roman CYR"/>
          <w:highlight w:val="yellow"/>
        </w:rPr>
      </w:pPr>
    </w:p>
    <w:p w:rsidR="009069AF" w:rsidRPr="007A2381" w:rsidRDefault="009069AF" w:rsidP="009069AF">
      <w:pPr>
        <w:widowControl/>
        <w:spacing w:after="120"/>
        <w:jc w:val="both"/>
        <w:rPr>
          <w:rFonts w:ascii="Times New Roman CYR" w:hAnsi="Times New Roman CYR" w:cs="Times New Roman CYR"/>
          <w:highlight w:val="yellow"/>
        </w:rPr>
      </w:pPr>
    </w:p>
    <w:p w:rsidR="009069AF" w:rsidRPr="007A2381" w:rsidRDefault="009069AF" w:rsidP="009069AF">
      <w:pPr>
        <w:widowControl/>
        <w:spacing w:after="120"/>
        <w:jc w:val="both"/>
        <w:rPr>
          <w:rFonts w:ascii="Times New Roman CYR" w:hAnsi="Times New Roman CYR" w:cs="Times New Roman CYR"/>
          <w:highlight w:val="yellow"/>
        </w:rPr>
      </w:pPr>
    </w:p>
    <w:p w:rsidR="009069AF" w:rsidRDefault="009069AF" w:rsidP="009069AF">
      <w:pPr>
        <w:shd w:val="clear" w:color="auto" w:fill="FFFFFF"/>
        <w:tabs>
          <w:tab w:val="left" w:pos="994"/>
        </w:tabs>
        <w:spacing w:before="5" w:line="360" w:lineRule="exact"/>
        <w:ind w:right="10"/>
        <w:rPr>
          <w:sz w:val="28"/>
          <w:szCs w:val="28"/>
        </w:rPr>
      </w:pPr>
    </w:p>
    <w:p w:rsidR="009069AF" w:rsidRPr="00946F6B" w:rsidRDefault="009069AF" w:rsidP="009069AF">
      <w:pPr>
        <w:shd w:val="clear" w:color="auto" w:fill="FFFFFF"/>
        <w:tabs>
          <w:tab w:val="left" w:pos="1276"/>
        </w:tabs>
        <w:spacing w:before="5" w:line="360" w:lineRule="exact"/>
        <w:ind w:left="567" w:right="10" w:firstLine="709"/>
        <w:jc w:val="center"/>
        <w:rPr>
          <w:b/>
          <w:caps/>
          <w:sz w:val="28"/>
          <w:szCs w:val="28"/>
        </w:rPr>
      </w:pPr>
      <w:r w:rsidRPr="00946F6B">
        <w:rPr>
          <w:b/>
          <w:caps/>
          <w:sz w:val="28"/>
          <w:szCs w:val="28"/>
        </w:rPr>
        <w:t>РАЗДЕЛ 4. Целевые индикаторы программы, включающие технико-экономические, финансовые и социально экономические показатели развития социальной инфраструктуры</w:t>
      </w:r>
    </w:p>
    <w:p w:rsidR="009069AF" w:rsidRDefault="009069AF" w:rsidP="009069AF">
      <w:pPr>
        <w:shd w:val="clear" w:color="auto" w:fill="FFFFFF"/>
        <w:tabs>
          <w:tab w:val="left" w:pos="994"/>
        </w:tabs>
        <w:spacing w:before="5" w:line="360" w:lineRule="exact"/>
        <w:ind w:right="10"/>
        <w:rPr>
          <w:sz w:val="28"/>
          <w:szCs w:val="28"/>
        </w:rPr>
      </w:pPr>
    </w:p>
    <w:p w:rsidR="009069AF" w:rsidRPr="00FB307C" w:rsidRDefault="009069AF" w:rsidP="009069AF">
      <w:pPr>
        <w:shd w:val="clear" w:color="auto" w:fill="FFFFFF"/>
        <w:tabs>
          <w:tab w:val="left" w:pos="994"/>
        </w:tabs>
        <w:spacing w:before="5" w:line="360" w:lineRule="exact"/>
        <w:ind w:right="10"/>
        <w:jc w:val="right"/>
        <w:rPr>
          <w:b/>
          <w:i/>
          <w:sz w:val="28"/>
          <w:szCs w:val="28"/>
        </w:rPr>
      </w:pPr>
      <w:r>
        <w:rPr>
          <w:sz w:val="28"/>
          <w:szCs w:val="28"/>
        </w:rPr>
        <w:tab/>
      </w:r>
    </w:p>
    <w:tbl>
      <w:tblPr>
        <w:tblW w:w="14521"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5"/>
        <w:gridCol w:w="1849"/>
        <w:gridCol w:w="1118"/>
        <w:gridCol w:w="1119"/>
        <w:gridCol w:w="1118"/>
        <w:gridCol w:w="1119"/>
        <w:gridCol w:w="1118"/>
        <w:gridCol w:w="1119"/>
        <w:gridCol w:w="1118"/>
        <w:gridCol w:w="1119"/>
        <w:gridCol w:w="1119"/>
      </w:tblGrid>
      <w:tr w:rsidR="009069AF" w:rsidTr="0085767B">
        <w:trPr>
          <w:trHeight w:val="926"/>
        </w:trPr>
        <w:tc>
          <w:tcPr>
            <w:tcW w:w="2605" w:type="dxa"/>
            <w:vMerge w:val="restart"/>
            <w:shd w:val="clear" w:color="auto" w:fill="auto"/>
            <w:vAlign w:val="center"/>
          </w:tcPr>
          <w:p w:rsidR="009069AF" w:rsidRPr="0013588D" w:rsidRDefault="009069AF" w:rsidP="0085767B">
            <w:pPr>
              <w:pStyle w:val="12"/>
              <w:spacing w:after="0"/>
              <w:ind w:left="-69"/>
              <w:jc w:val="center"/>
              <w:rPr>
                <w:b/>
                <w:i/>
              </w:rPr>
            </w:pPr>
            <w:r w:rsidRPr="0013588D">
              <w:rPr>
                <w:b/>
                <w:i/>
              </w:rPr>
              <w:t>Наименование индикаторов целей Программы</w:t>
            </w:r>
          </w:p>
        </w:tc>
        <w:tc>
          <w:tcPr>
            <w:tcW w:w="1849" w:type="dxa"/>
            <w:vMerge w:val="restart"/>
            <w:shd w:val="clear" w:color="auto" w:fill="auto"/>
            <w:vAlign w:val="center"/>
          </w:tcPr>
          <w:p w:rsidR="009069AF" w:rsidRPr="0013588D" w:rsidRDefault="009069AF" w:rsidP="0085767B">
            <w:pPr>
              <w:pStyle w:val="12"/>
              <w:spacing w:after="0"/>
              <w:ind w:left="-69"/>
              <w:jc w:val="center"/>
              <w:rPr>
                <w:b/>
                <w:i/>
              </w:rPr>
            </w:pPr>
            <w:r w:rsidRPr="0013588D">
              <w:rPr>
                <w:b/>
                <w:i/>
              </w:rPr>
              <w:t>Ед. измерения  индикаторов целей  Программы</w:t>
            </w:r>
          </w:p>
        </w:tc>
        <w:tc>
          <w:tcPr>
            <w:tcW w:w="10067" w:type="dxa"/>
            <w:gridSpan w:val="9"/>
            <w:shd w:val="clear" w:color="auto" w:fill="auto"/>
            <w:vAlign w:val="center"/>
          </w:tcPr>
          <w:p w:rsidR="009069AF" w:rsidRPr="0013588D" w:rsidRDefault="009069AF" w:rsidP="0085767B">
            <w:pPr>
              <w:pStyle w:val="12"/>
              <w:spacing w:after="0"/>
              <w:ind w:left="-69"/>
              <w:jc w:val="center"/>
              <w:rPr>
                <w:b/>
                <w:i/>
              </w:rPr>
            </w:pPr>
            <w:r w:rsidRPr="0013588D">
              <w:rPr>
                <w:b/>
                <w:i/>
              </w:rPr>
              <w:t>Промежуточные значения индикаторов</w:t>
            </w:r>
          </w:p>
        </w:tc>
      </w:tr>
      <w:tr w:rsidR="009069AF" w:rsidTr="0085767B">
        <w:trPr>
          <w:trHeight w:val="925"/>
        </w:trPr>
        <w:tc>
          <w:tcPr>
            <w:tcW w:w="2605" w:type="dxa"/>
            <w:vMerge/>
            <w:shd w:val="clear" w:color="auto" w:fill="auto"/>
            <w:vAlign w:val="center"/>
          </w:tcPr>
          <w:p w:rsidR="009069AF" w:rsidRPr="0013588D" w:rsidRDefault="009069AF" w:rsidP="0085767B">
            <w:pPr>
              <w:pStyle w:val="12"/>
              <w:spacing w:after="0"/>
              <w:ind w:left="-69"/>
              <w:jc w:val="center"/>
              <w:rPr>
                <w:b/>
                <w:i/>
              </w:rPr>
            </w:pPr>
          </w:p>
        </w:tc>
        <w:tc>
          <w:tcPr>
            <w:tcW w:w="1849" w:type="dxa"/>
            <w:vMerge/>
            <w:shd w:val="clear" w:color="auto" w:fill="auto"/>
            <w:vAlign w:val="center"/>
          </w:tcPr>
          <w:p w:rsidR="009069AF" w:rsidRPr="0013588D" w:rsidRDefault="009069AF" w:rsidP="0085767B">
            <w:pPr>
              <w:pStyle w:val="12"/>
              <w:spacing w:after="0"/>
              <w:ind w:left="-69"/>
              <w:jc w:val="center"/>
              <w:rPr>
                <w:b/>
                <w:i/>
              </w:rPr>
            </w:pPr>
          </w:p>
        </w:tc>
        <w:tc>
          <w:tcPr>
            <w:tcW w:w="1118" w:type="dxa"/>
            <w:shd w:val="clear" w:color="auto" w:fill="auto"/>
            <w:vAlign w:val="center"/>
          </w:tcPr>
          <w:p w:rsidR="009069AF" w:rsidRPr="0013588D" w:rsidRDefault="009069AF" w:rsidP="0085767B">
            <w:pPr>
              <w:pStyle w:val="12"/>
              <w:spacing w:after="0"/>
              <w:ind w:left="-69"/>
              <w:jc w:val="center"/>
              <w:rPr>
                <w:b/>
                <w:i/>
              </w:rPr>
            </w:pPr>
            <w:r w:rsidRPr="0013588D">
              <w:rPr>
                <w:b/>
                <w:i/>
              </w:rPr>
              <w:t>2017</w:t>
            </w:r>
          </w:p>
        </w:tc>
        <w:tc>
          <w:tcPr>
            <w:tcW w:w="1119" w:type="dxa"/>
            <w:shd w:val="clear" w:color="auto" w:fill="auto"/>
            <w:vAlign w:val="center"/>
          </w:tcPr>
          <w:p w:rsidR="009069AF" w:rsidRPr="0013588D" w:rsidRDefault="009069AF" w:rsidP="0085767B">
            <w:pPr>
              <w:pStyle w:val="12"/>
              <w:spacing w:after="0"/>
              <w:ind w:left="-69"/>
              <w:jc w:val="center"/>
              <w:rPr>
                <w:b/>
                <w:i/>
              </w:rPr>
            </w:pPr>
            <w:r w:rsidRPr="0013588D">
              <w:rPr>
                <w:b/>
                <w:i/>
              </w:rPr>
              <w:t>2018</w:t>
            </w:r>
          </w:p>
        </w:tc>
        <w:tc>
          <w:tcPr>
            <w:tcW w:w="1118" w:type="dxa"/>
            <w:shd w:val="clear" w:color="auto" w:fill="auto"/>
            <w:vAlign w:val="center"/>
          </w:tcPr>
          <w:p w:rsidR="009069AF" w:rsidRPr="0013588D" w:rsidRDefault="009069AF" w:rsidP="0085767B">
            <w:pPr>
              <w:pStyle w:val="12"/>
              <w:spacing w:after="0"/>
              <w:ind w:left="-69"/>
              <w:jc w:val="center"/>
              <w:rPr>
                <w:b/>
                <w:i/>
              </w:rPr>
            </w:pPr>
            <w:r w:rsidRPr="0013588D">
              <w:rPr>
                <w:b/>
                <w:i/>
              </w:rPr>
              <w:t>2019</w:t>
            </w:r>
          </w:p>
        </w:tc>
        <w:tc>
          <w:tcPr>
            <w:tcW w:w="1119" w:type="dxa"/>
            <w:shd w:val="clear" w:color="auto" w:fill="auto"/>
            <w:vAlign w:val="center"/>
          </w:tcPr>
          <w:p w:rsidR="009069AF" w:rsidRPr="0013588D" w:rsidRDefault="009069AF" w:rsidP="0085767B">
            <w:pPr>
              <w:pStyle w:val="12"/>
              <w:spacing w:after="0"/>
              <w:ind w:left="-69"/>
              <w:jc w:val="center"/>
              <w:rPr>
                <w:b/>
                <w:i/>
              </w:rPr>
            </w:pPr>
            <w:r w:rsidRPr="0013588D">
              <w:rPr>
                <w:b/>
                <w:i/>
              </w:rPr>
              <w:t>2020</w:t>
            </w:r>
          </w:p>
        </w:tc>
        <w:tc>
          <w:tcPr>
            <w:tcW w:w="1118" w:type="dxa"/>
            <w:shd w:val="clear" w:color="auto" w:fill="auto"/>
            <w:vAlign w:val="center"/>
          </w:tcPr>
          <w:p w:rsidR="009069AF" w:rsidRPr="0013588D" w:rsidRDefault="009069AF" w:rsidP="0085767B">
            <w:pPr>
              <w:pStyle w:val="12"/>
              <w:spacing w:after="0"/>
              <w:ind w:left="-69"/>
              <w:jc w:val="center"/>
              <w:rPr>
                <w:b/>
                <w:i/>
              </w:rPr>
            </w:pPr>
            <w:r w:rsidRPr="0013588D">
              <w:rPr>
                <w:b/>
                <w:i/>
              </w:rPr>
              <w:t>2021</w:t>
            </w:r>
          </w:p>
        </w:tc>
        <w:tc>
          <w:tcPr>
            <w:tcW w:w="1119" w:type="dxa"/>
            <w:shd w:val="clear" w:color="auto" w:fill="auto"/>
            <w:vAlign w:val="center"/>
          </w:tcPr>
          <w:p w:rsidR="009069AF" w:rsidRPr="0013588D" w:rsidRDefault="009069AF" w:rsidP="0085767B">
            <w:pPr>
              <w:pStyle w:val="12"/>
              <w:spacing w:after="0"/>
              <w:ind w:left="-69"/>
              <w:jc w:val="center"/>
              <w:rPr>
                <w:b/>
                <w:i/>
              </w:rPr>
            </w:pPr>
            <w:r w:rsidRPr="0013588D">
              <w:rPr>
                <w:b/>
                <w:i/>
              </w:rPr>
              <w:t>2022</w:t>
            </w:r>
          </w:p>
        </w:tc>
        <w:tc>
          <w:tcPr>
            <w:tcW w:w="1118" w:type="dxa"/>
            <w:shd w:val="clear" w:color="auto" w:fill="auto"/>
            <w:vAlign w:val="center"/>
          </w:tcPr>
          <w:p w:rsidR="009069AF" w:rsidRPr="0013588D" w:rsidRDefault="009069AF" w:rsidP="0085767B">
            <w:pPr>
              <w:pStyle w:val="12"/>
              <w:spacing w:after="0"/>
              <w:ind w:left="-69"/>
              <w:jc w:val="center"/>
              <w:rPr>
                <w:b/>
                <w:i/>
              </w:rPr>
            </w:pPr>
            <w:r w:rsidRPr="0013588D">
              <w:rPr>
                <w:b/>
                <w:i/>
              </w:rPr>
              <w:t>2023</w:t>
            </w:r>
          </w:p>
        </w:tc>
        <w:tc>
          <w:tcPr>
            <w:tcW w:w="1119" w:type="dxa"/>
            <w:shd w:val="clear" w:color="auto" w:fill="auto"/>
            <w:vAlign w:val="center"/>
          </w:tcPr>
          <w:p w:rsidR="009069AF" w:rsidRPr="0013588D" w:rsidRDefault="009069AF" w:rsidP="0085767B">
            <w:pPr>
              <w:pStyle w:val="12"/>
              <w:spacing w:after="0"/>
              <w:ind w:left="-69"/>
              <w:jc w:val="center"/>
              <w:rPr>
                <w:b/>
                <w:i/>
              </w:rPr>
            </w:pPr>
            <w:r w:rsidRPr="0013588D">
              <w:rPr>
                <w:b/>
                <w:i/>
              </w:rPr>
              <w:t>2024</w:t>
            </w:r>
          </w:p>
        </w:tc>
        <w:tc>
          <w:tcPr>
            <w:tcW w:w="1119" w:type="dxa"/>
            <w:vAlign w:val="center"/>
          </w:tcPr>
          <w:p w:rsidR="009069AF" w:rsidRPr="0013588D" w:rsidRDefault="009069AF" w:rsidP="0085767B">
            <w:pPr>
              <w:pStyle w:val="12"/>
              <w:spacing w:after="0"/>
              <w:ind w:left="-69"/>
              <w:jc w:val="center"/>
              <w:rPr>
                <w:b/>
                <w:i/>
              </w:rPr>
            </w:pPr>
            <w:r w:rsidRPr="0013588D">
              <w:rPr>
                <w:b/>
                <w:i/>
              </w:rPr>
              <w:t>2025</w:t>
            </w:r>
          </w:p>
        </w:tc>
      </w:tr>
      <w:tr w:rsidR="009069AF" w:rsidTr="0085767B">
        <w:tc>
          <w:tcPr>
            <w:tcW w:w="2605" w:type="dxa"/>
            <w:shd w:val="clear" w:color="auto" w:fill="auto"/>
            <w:vAlign w:val="center"/>
          </w:tcPr>
          <w:p w:rsidR="009069AF" w:rsidRDefault="006774E8" w:rsidP="006774E8">
            <w:pPr>
              <w:pStyle w:val="12"/>
              <w:spacing w:after="0"/>
              <w:ind w:left="-69"/>
              <w:jc w:val="center"/>
            </w:pPr>
            <w:r>
              <w:t xml:space="preserve">Уменьшение доли социальных объектов, не  отвечающих нормативным требованиям, в общей численности объектов социальной инфраструктуры </w:t>
            </w:r>
          </w:p>
        </w:tc>
        <w:tc>
          <w:tcPr>
            <w:tcW w:w="1849" w:type="dxa"/>
            <w:shd w:val="clear" w:color="auto" w:fill="auto"/>
            <w:vAlign w:val="center"/>
          </w:tcPr>
          <w:p w:rsidR="009069AF" w:rsidRDefault="009069AF" w:rsidP="0085767B">
            <w:pPr>
              <w:pStyle w:val="12"/>
              <w:spacing w:after="0"/>
              <w:ind w:left="-69"/>
              <w:jc w:val="center"/>
            </w:pPr>
            <w:r>
              <w:t>%</w:t>
            </w:r>
          </w:p>
        </w:tc>
        <w:tc>
          <w:tcPr>
            <w:tcW w:w="1118" w:type="dxa"/>
            <w:shd w:val="clear" w:color="auto" w:fill="auto"/>
            <w:vAlign w:val="center"/>
          </w:tcPr>
          <w:p w:rsidR="009069AF" w:rsidRDefault="009069AF" w:rsidP="0085767B">
            <w:pPr>
              <w:pStyle w:val="12"/>
              <w:spacing w:after="0"/>
              <w:ind w:left="-69"/>
              <w:jc w:val="center"/>
            </w:pPr>
            <w:r>
              <w:t>50</w:t>
            </w:r>
          </w:p>
        </w:tc>
        <w:tc>
          <w:tcPr>
            <w:tcW w:w="1119" w:type="dxa"/>
            <w:vAlign w:val="center"/>
          </w:tcPr>
          <w:p w:rsidR="009069AF" w:rsidRDefault="006774E8" w:rsidP="0085767B">
            <w:pPr>
              <w:pStyle w:val="12"/>
              <w:spacing w:after="0"/>
              <w:ind w:left="-69"/>
              <w:jc w:val="center"/>
            </w:pPr>
            <w:r>
              <w:t>4</w:t>
            </w:r>
            <w:r w:rsidR="009069AF" w:rsidRPr="007B271D">
              <w:t>0</w:t>
            </w:r>
          </w:p>
        </w:tc>
        <w:tc>
          <w:tcPr>
            <w:tcW w:w="1118" w:type="dxa"/>
            <w:vAlign w:val="center"/>
          </w:tcPr>
          <w:p w:rsidR="009069AF" w:rsidRDefault="006774E8" w:rsidP="0085767B">
            <w:pPr>
              <w:pStyle w:val="12"/>
              <w:spacing w:after="0"/>
              <w:ind w:left="-69"/>
              <w:jc w:val="center"/>
            </w:pPr>
            <w:r>
              <w:t>3</w:t>
            </w:r>
            <w:r w:rsidR="009069AF" w:rsidRPr="007B271D">
              <w:t>0</w:t>
            </w:r>
          </w:p>
        </w:tc>
        <w:tc>
          <w:tcPr>
            <w:tcW w:w="1119" w:type="dxa"/>
            <w:vAlign w:val="center"/>
          </w:tcPr>
          <w:p w:rsidR="009069AF" w:rsidRDefault="006774E8" w:rsidP="0085767B">
            <w:pPr>
              <w:pStyle w:val="12"/>
              <w:spacing w:after="0"/>
              <w:ind w:left="-69"/>
              <w:jc w:val="center"/>
            </w:pPr>
            <w:r>
              <w:t>2</w:t>
            </w:r>
            <w:r w:rsidR="009069AF" w:rsidRPr="007B271D">
              <w:t>0</w:t>
            </w:r>
          </w:p>
        </w:tc>
        <w:tc>
          <w:tcPr>
            <w:tcW w:w="1118" w:type="dxa"/>
            <w:vAlign w:val="center"/>
          </w:tcPr>
          <w:p w:rsidR="009069AF" w:rsidRDefault="006774E8" w:rsidP="0085767B">
            <w:pPr>
              <w:pStyle w:val="12"/>
              <w:spacing w:after="0"/>
              <w:ind w:left="-69"/>
              <w:jc w:val="center"/>
            </w:pPr>
            <w:r>
              <w:t>1</w:t>
            </w:r>
            <w:r w:rsidR="009069AF" w:rsidRPr="007B271D">
              <w:t>0</w:t>
            </w:r>
          </w:p>
        </w:tc>
        <w:tc>
          <w:tcPr>
            <w:tcW w:w="1119" w:type="dxa"/>
            <w:vAlign w:val="center"/>
          </w:tcPr>
          <w:p w:rsidR="009069AF" w:rsidRDefault="009069AF" w:rsidP="0085767B">
            <w:pPr>
              <w:pStyle w:val="12"/>
              <w:spacing w:after="0"/>
              <w:ind w:left="-69"/>
              <w:jc w:val="center"/>
            </w:pPr>
            <w:r w:rsidRPr="007B271D">
              <w:t>0</w:t>
            </w:r>
          </w:p>
        </w:tc>
        <w:tc>
          <w:tcPr>
            <w:tcW w:w="1118" w:type="dxa"/>
            <w:vAlign w:val="center"/>
          </w:tcPr>
          <w:p w:rsidR="009069AF" w:rsidRDefault="009069AF" w:rsidP="0085767B">
            <w:pPr>
              <w:pStyle w:val="12"/>
              <w:spacing w:after="0"/>
              <w:ind w:left="-69"/>
              <w:jc w:val="center"/>
            </w:pPr>
            <w:r w:rsidRPr="007B271D">
              <w:t>0</w:t>
            </w:r>
          </w:p>
        </w:tc>
        <w:tc>
          <w:tcPr>
            <w:tcW w:w="1119" w:type="dxa"/>
            <w:vAlign w:val="center"/>
          </w:tcPr>
          <w:p w:rsidR="009069AF" w:rsidRDefault="009069AF" w:rsidP="0085767B">
            <w:pPr>
              <w:pStyle w:val="12"/>
              <w:spacing w:after="0"/>
              <w:ind w:left="-69"/>
              <w:jc w:val="center"/>
            </w:pPr>
            <w:r w:rsidRPr="007B271D">
              <w:t>0</w:t>
            </w:r>
          </w:p>
        </w:tc>
        <w:tc>
          <w:tcPr>
            <w:tcW w:w="1119" w:type="dxa"/>
            <w:vAlign w:val="center"/>
          </w:tcPr>
          <w:p w:rsidR="009069AF" w:rsidRDefault="009069AF" w:rsidP="0085767B">
            <w:pPr>
              <w:pStyle w:val="12"/>
              <w:spacing w:after="0"/>
              <w:ind w:left="-69"/>
              <w:jc w:val="center"/>
            </w:pPr>
            <w:r>
              <w:t>0</w:t>
            </w:r>
          </w:p>
        </w:tc>
      </w:tr>
      <w:tr w:rsidR="009069AF" w:rsidTr="006774E8">
        <w:trPr>
          <w:trHeight w:val="135"/>
        </w:trPr>
        <w:tc>
          <w:tcPr>
            <w:tcW w:w="2605" w:type="dxa"/>
            <w:shd w:val="clear" w:color="auto" w:fill="auto"/>
            <w:vAlign w:val="center"/>
          </w:tcPr>
          <w:p w:rsidR="009069AF" w:rsidRDefault="006774E8" w:rsidP="0085767B">
            <w:pPr>
              <w:pStyle w:val="12"/>
              <w:spacing w:after="0"/>
              <w:ind w:left="-69"/>
              <w:jc w:val="center"/>
            </w:pPr>
            <w:r>
              <w:t>- достижение расчетного уровня обеспеченности населения социальными услугами</w:t>
            </w:r>
          </w:p>
        </w:tc>
        <w:tc>
          <w:tcPr>
            <w:tcW w:w="1849" w:type="dxa"/>
            <w:shd w:val="clear" w:color="auto" w:fill="auto"/>
            <w:vAlign w:val="center"/>
          </w:tcPr>
          <w:p w:rsidR="009069AF" w:rsidRDefault="006774E8" w:rsidP="0085767B">
            <w:pPr>
              <w:pStyle w:val="12"/>
              <w:spacing w:after="0"/>
              <w:ind w:left="-69"/>
              <w:jc w:val="center"/>
            </w:pPr>
            <w:r>
              <w:t>%</w:t>
            </w:r>
          </w:p>
        </w:tc>
        <w:tc>
          <w:tcPr>
            <w:tcW w:w="1118" w:type="dxa"/>
            <w:shd w:val="clear" w:color="auto" w:fill="auto"/>
            <w:vAlign w:val="center"/>
          </w:tcPr>
          <w:p w:rsidR="009069AF" w:rsidRDefault="006774E8" w:rsidP="0085767B">
            <w:pPr>
              <w:pStyle w:val="12"/>
              <w:spacing w:after="0"/>
              <w:ind w:left="-69"/>
              <w:jc w:val="center"/>
            </w:pPr>
            <w:r>
              <w:t>60</w:t>
            </w:r>
          </w:p>
        </w:tc>
        <w:tc>
          <w:tcPr>
            <w:tcW w:w="1119" w:type="dxa"/>
            <w:vAlign w:val="center"/>
          </w:tcPr>
          <w:p w:rsidR="009069AF" w:rsidRDefault="006774E8" w:rsidP="0085767B">
            <w:pPr>
              <w:pStyle w:val="12"/>
              <w:spacing w:after="0"/>
              <w:ind w:left="-69"/>
              <w:jc w:val="center"/>
            </w:pPr>
            <w:r>
              <w:t>70</w:t>
            </w:r>
          </w:p>
        </w:tc>
        <w:tc>
          <w:tcPr>
            <w:tcW w:w="1118" w:type="dxa"/>
            <w:vAlign w:val="center"/>
          </w:tcPr>
          <w:p w:rsidR="009069AF" w:rsidRDefault="006774E8" w:rsidP="0085767B">
            <w:pPr>
              <w:pStyle w:val="12"/>
              <w:spacing w:after="0"/>
              <w:ind w:left="-69"/>
              <w:jc w:val="center"/>
            </w:pPr>
            <w:r>
              <w:t>80</w:t>
            </w:r>
          </w:p>
        </w:tc>
        <w:tc>
          <w:tcPr>
            <w:tcW w:w="1119" w:type="dxa"/>
            <w:vAlign w:val="center"/>
          </w:tcPr>
          <w:p w:rsidR="009069AF" w:rsidRDefault="006774E8" w:rsidP="0085767B">
            <w:pPr>
              <w:pStyle w:val="12"/>
              <w:spacing w:after="0"/>
              <w:ind w:left="-69"/>
              <w:jc w:val="center"/>
            </w:pPr>
            <w:r>
              <w:t>90</w:t>
            </w:r>
          </w:p>
        </w:tc>
        <w:tc>
          <w:tcPr>
            <w:tcW w:w="1118" w:type="dxa"/>
            <w:vAlign w:val="center"/>
          </w:tcPr>
          <w:p w:rsidR="009069AF" w:rsidRDefault="006774E8" w:rsidP="0085767B">
            <w:pPr>
              <w:pStyle w:val="12"/>
              <w:spacing w:after="0"/>
              <w:ind w:left="-69"/>
              <w:jc w:val="center"/>
            </w:pPr>
            <w:r>
              <w:t>95</w:t>
            </w:r>
          </w:p>
        </w:tc>
        <w:tc>
          <w:tcPr>
            <w:tcW w:w="1119" w:type="dxa"/>
            <w:vAlign w:val="center"/>
          </w:tcPr>
          <w:p w:rsidR="009069AF" w:rsidRDefault="006774E8" w:rsidP="0085767B">
            <w:pPr>
              <w:pStyle w:val="12"/>
              <w:spacing w:after="0"/>
              <w:ind w:left="-69"/>
              <w:jc w:val="center"/>
            </w:pPr>
            <w:r>
              <w:t>100</w:t>
            </w:r>
          </w:p>
        </w:tc>
        <w:tc>
          <w:tcPr>
            <w:tcW w:w="1118" w:type="dxa"/>
            <w:vAlign w:val="center"/>
          </w:tcPr>
          <w:p w:rsidR="009069AF" w:rsidRDefault="006774E8" w:rsidP="0085767B">
            <w:pPr>
              <w:pStyle w:val="12"/>
              <w:spacing w:after="0"/>
              <w:ind w:left="-69"/>
              <w:jc w:val="center"/>
            </w:pPr>
            <w:r>
              <w:t>100</w:t>
            </w:r>
          </w:p>
        </w:tc>
        <w:tc>
          <w:tcPr>
            <w:tcW w:w="1119" w:type="dxa"/>
            <w:vAlign w:val="center"/>
          </w:tcPr>
          <w:p w:rsidR="009069AF" w:rsidRDefault="006774E8" w:rsidP="0085767B">
            <w:pPr>
              <w:pStyle w:val="12"/>
              <w:spacing w:after="0"/>
              <w:ind w:left="-69"/>
              <w:jc w:val="center"/>
            </w:pPr>
            <w:r>
              <w:t>100</w:t>
            </w:r>
          </w:p>
        </w:tc>
        <w:tc>
          <w:tcPr>
            <w:tcW w:w="1119" w:type="dxa"/>
            <w:vAlign w:val="center"/>
          </w:tcPr>
          <w:p w:rsidR="009069AF" w:rsidRDefault="006774E8" w:rsidP="0085767B">
            <w:pPr>
              <w:pStyle w:val="12"/>
              <w:spacing w:after="0"/>
              <w:ind w:left="-69"/>
              <w:jc w:val="center"/>
            </w:pPr>
            <w:r>
              <w:t>100</w:t>
            </w:r>
          </w:p>
        </w:tc>
      </w:tr>
      <w:tr w:rsidR="006774E8" w:rsidTr="0085767B">
        <w:trPr>
          <w:trHeight w:val="1350"/>
        </w:trPr>
        <w:tc>
          <w:tcPr>
            <w:tcW w:w="2605" w:type="dxa"/>
            <w:shd w:val="clear" w:color="auto" w:fill="auto"/>
            <w:vAlign w:val="center"/>
          </w:tcPr>
          <w:p w:rsidR="006774E8" w:rsidRDefault="006774E8" w:rsidP="0085767B">
            <w:pPr>
              <w:pStyle w:val="12"/>
              <w:spacing w:after="0"/>
              <w:ind w:left="-69"/>
              <w:jc w:val="center"/>
            </w:pPr>
            <w:r>
              <w:t>Вместимость   клубов, библиотек</w:t>
            </w:r>
            <w:bookmarkStart w:id="0" w:name="_GoBack"/>
            <w:bookmarkEnd w:id="0"/>
          </w:p>
        </w:tc>
        <w:tc>
          <w:tcPr>
            <w:tcW w:w="1849" w:type="dxa"/>
            <w:shd w:val="clear" w:color="auto" w:fill="auto"/>
            <w:vAlign w:val="center"/>
          </w:tcPr>
          <w:p w:rsidR="006774E8" w:rsidRDefault="006774E8" w:rsidP="0085767B">
            <w:pPr>
              <w:pStyle w:val="12"/>
              <w:spacing w:after="0"/>
              <w:ind w:left="-69"/>
              <w:jc w:val="center"/>
            </w:pPr>
            <w:r>
              <w:t>кол-во мест</w:t>
            </w:r>
          </w:p>
        </w:tc>
        <w:tc>
          <w:tcPr>
            <w:tcW w:w="1118" w:type="dxa"/>
            <w:shd w:val="clear" w:color="auto" w:fill="auto"/>
            <w:vAlign w:val="center"/>
          </w:tcPr>
          <w:p w:rsidR="006774E8" w:rsidRDefault="006774E8" w:rsidP="0085767B">
            <w:pPr>
              <w:pStyle w:val="12"/>
              <w:spacing w:after="0"/>
              <w:ind w:left="-69"/>
              <w:jc w:val="center"/>
            </w:pPr>
            <w:r>
              <w:t xml:space="preserve"> 425</w:t>
            </w:r>
          </w:p>
        </w:tc>
        <w:tc>
          <w:tcPr>
            <w:tcW w:w="1119" w:type="dxa"/>
            <w:vAlign w:val="center"/>
          </w:tcPr>
          <w:p w:rsidR="006774E8" w:rsidRDefault="006774E8" w:rsidP="0085767B">
            <w:pPr>
              <w:pStyle w:val="12"/>
              <w:spacing w:after="0"/>
              <w:ind w:left="-69"/>
              <w:jc w:val="center"/>
            </w:pPr>
            <w:r>
              <w:t xml:space="preserve"> 425</w:t>
            </w:r>
          </w:p>
        </w:tc>
        <w:tc>
          <w:tcPr>
            <w:tcW w:w="1118" w:type="dxa"/>
            <w:vAlign w:val="center"/>
          </w:tcPr>
          <w:p w:rsidR="006774E8" w:rsidRDefault="006774E8" w:rsidP="0085767B">
            <w:pPr>
              <w:pStyle w:val="12"/>
              <w:spacing w:after="0"/>
              <w:ind w:left="-69"/>
              <w:jc w:val="center"/>
            </w:pPr>
            <w:r>
              <w:t xml:space="preserve"> 425</w:t>
            </w:r>
          </w:p>
        </w:tc>
        <w:tc>
          <w:tcPr>
            <w:tcW w:w="1119" w:type="dxa"/>
            <w:vAlign w:val="center"/>
          </w:tcPr>
          <w:p w:rsidR="006774E8" w:rsidRDefault="006774E8" w:rsidP="0085767B">
            <w:pPr>
              <w:pStyle w:val="12"/>
              <w:spacing w:after="0"/>
              <w:ind w:left="-69"/>
              <w:jc w:val="center"/>
            </w:pPr>
            <w:r>
              <w:t xml:space="preserve"> 425</w:t>
            </w:r>
          </w:p>
        </w:tc>
        <w:tc>
          <w:tcPr>
            <w:tcW w:w="1118" w:type="dxa"/>
            <w:vAlign w:val="center"/>
          </w:tcPr>
          <w:p w:rsidR="006774E8" w:rsidRDefault="006774E8" w:rsidP="0085767B">
            <w:pPr>
              <w:pStyle w:val="12"/>
              <w:spacing w:after="0"/>
              <w:ind w:left="-69"/>
              <w:jc w:val="center"/>
            </w:pPr>
            <w:r>
              <w:t xml:space="preserve"> 425</w:t>
            </w:r>
          </w:p>
        </w:tc>
        <w:tc>
          <w:tcPr>
            <w:tcW w:w="1119" w:type="dxa"/>
            <w:vAlign w:val="center"/>
          </w:tcPr>
          <w:p w:rsidR="006774E8" w:rsidRDefault="006774E8" w:rsidP="0085767B">
            <w:pPr>
              <w:pStyle w:val="12"/>
              <w:spacing w:after="0"/>
              <w:ind w:left="-69"/>
              <w:jc w:val="center"/>
            </w:pPr>
            <w:r>
              <w:t xml:space="preserve"> 425</w:t>
            </w:r>
          </w:p>
        </w:tc>
        <w:tc>
          <w:tcPr>
            <w:tcW w:w="1118" w:type="dxa"/>
            <w:vAlign w:val="center"/>
          </w:tcPr>
          <w:p w:rsidR="006774E8" w:rsidRDefault="006774E8" w:rsidP="0085767B">
            <w:pPr>
              <w:pStyle w:val="12"/>
              <w:spacing w:after="0"/>
              <w:ind w:left="-69"/>
              <w:jc w:val="center"/>
            </w:pPr>
            <w:r>
              <w:t xml:space="preserve"> 425</w:t>
            </w:r>
          </w:p>
        </w:tc>
        <w:tc>
          <w:tcPr>
            <w:tcW w:w="1119" w:type="dxa"/>
            <w:vAlign w:val="center"/>
          </w:tcPr>
          <w:p w:rsidR="006774E8" w:rsidRDefault="006774E8" w:rsidP="0085767B">
            <w:pPr>
              <w:pStyle w:val="12"/>
              <w:spacing w:after="0"/>
              <w:ind w:left="-69"/>
              <w:jc w:val="center"/>
            </w:pPr>
            <w:r>
              <w:t xml:space="preserve"> 425</w:t>
            </w:r>
          </w:p>
        </w:tc>
        <w:tc>
          <w:tcPr>
            <w:tcW w:w="1119" w:type="dxa"/>
            <w:vAlign w:val="center"/>
          </w:tcPr>
          <w:p w:rsidR="006774E8" w:rsidRDefault="006774E8" w:rsidP="0085767B">
            <w:pPr>
              <w:pStyle w:val="12"/>
              <w:spacing w:after="0"/>
              <w:ind w:left="-69"/>
              <w:jc w:val="center"/>
            </w:pPr>
            <w:r>
              <w:t xml:space="preserve"> 425</w:t>
            </w:r>
          </w:p>
        </w:tc>
      </w:tr>
      <w:tr w:rsidR="006774E8" w:rsidTr="0085767B">
        <w:tc>
          <w:tcPr>
            <w:tcW w:w="2605" w:type="dxa"/>
            <w:shd w:val="clear" w:color="auto" w:fill="auto"/>
            <w:vAlign w:val="center"/>
          </w:tcPr>
          <w:p w:rsidR="006774E8" w:rsidRDefault="006774E8" w:rsidP="0085767B">
            <w:pPr>
              <w:pStyle w:val="12"/>
              <w:spacing w:after="0"/>
              <w:ind w:left="-69"/>
              <w:jc w:val="center"/>
            </w:pPr>
            <w:r>
              <w:t xml:space="preserve">Финансовые затраты на </w:t>
            </w:r>
            <w:r>
              <w:lastRenderedPageBreak/>
              <w:t>реализацию мероприятия</w:t>
            </w:r>
          </w:p>
        </w:tc>
        <w:tc>
          <w:tcPr>
            <w:tcW w:w="1849" w:type="dxa"/>
            <w:shd w:val="clear" w:color="auto" w:fill="auto"/>
            <w:vAlign w:val="center"/>
          </w:tcPr>
          <w:p w:rsidR="006774E8" w:rsidRDefault="006774E8" w:rsidP="0085767B">
            <w:pPr>
              <w:pStyle w:val="12"/>
              <w:spacing w:after="0"/>
              <w:ind w:left="-69"/>
              <w:jc w:val="center"/>
            </w:pPr>
            <w:r>
              <w:lastRenderedPageBreak/>
              <w:t>тыс. руб.</w:t>
            </w:r>
          </w:p>
        </w:tc>
        <w:tc>
          <w:tcPr>
            <w:tcW w:w="1118" w:type="dxa"/>
            <w:shd w:val="clear" w:color="auto" w:fill="auto"/>
            <w:vAlign w:val="center"/>
          </w:tcPr>
          <w:p w:rsidR="006774E8" w:rsidRDefault="006774E8" w:rsidP="0085767B">
            <w:pPr>
              <w:pStyle w:val="12"/>
              <w:spacing w:after="0"/>
              <w:ind w:left="-69"/>
              <w:jc w:val="center"/>
            </w:pPr>
            <w:r>
              <w:t>20,00</w:t>
            </w:r>
          </w:p>
        </w:tc>
        <w:tc>
          <w:tcPr>
            <w:tcW w:w="1119" w:type="dxa"/>
            <w:vAlign w:val="center"/>
          </w:tcPr>
          <w:p w:rsidR="006774E8" w:rsidRPr="000B74FE" w:rsidRDefault="006774E8" w:rsidP="0085767B">
            <w:pPr>
              <w:pStyle w:val="12"/>
              <w:spacing w:after="0"/>
              <w:ind w:left="-69"/>
              <w:jc w:val="center"/>
            </w:pPr>
            <w:r>
              <w:t>120,00</w:t>
            </w:r>
          </w:p>
        </w:tc>
        <w:tc>
          <w:tcPr>
            <w:tcW w:w="1118" w:type="dxa"/>
            <w:vAlign w:val="center"/>
          </w:tcPr>
          <w:p w:rsidR="006774E8" w:rsidRPr="000B74FE" w:rsidRDefault="006774E8" w:rsidP="0085767B">
            <w:pPr>
              <w:pStyle w:val="12"/>
              <w:spacing w:after="0"/>
              <w:ind w:left="-69"/>
              <w:jc w:val="center"/>
            </w:pPr>
            <w:r>
              <w:t>600,00</w:t>
            </w:r>
          </w:p>
        </w:tc>
        <w:tc>
          <w:tcPr>
            <w:tcW w:w="1119" w:type="dxa"/>
            <w:vAlign w:val="center"/>
          </w:tcPr>
          <w:p w:rsidR="006774E8" w:rsidRPr="000B74FE" w:rsidRDefault="006774E8" w:rsidP="0085767B">
            <w:pPr>
              <w:pStyle w:val="12"/>
              <w:spacing w:after="0"/>
              <w:ind w:left="-69"/>
              <w:jc w:val="center"/>
            </w:pPr>
            <w:r>
              <w:t>650,00</w:t>
            </w:r>
          </w:p>
        </w:tc>
        <w:tc>
          <w:tcPr>
            <w:tcW w:w="1118" w:type="dxa"/>
            <w:vAlign w:val="center"/>
          </w:tcPr>
          <w:p w:rsidR="006774E8" w:rsidRPr="000B74FE" w:rsidRDefault="006774E8" w:rsidP="0085767B">
            <w:pPr>
              <w:pStyle w:val="12"/>
              <w:spacing w:after="0"/>
              <w:ind w:left="-69"/>
              <w:jc w:val="center"/>
            </w:pPr>
            <w:r>
              <w:t>40,00</w:t>
            </w:r>
          </w:p>
        </w:tc>
        <w:tc>
          <w:tcPr>
            <w:tcW w:w="1119" w:type="dxa"/>
            <w:vAlign w:val="center"/>
          </w:tcPr>
          <w:p w:rsidR="006774E8" w:rsidRPr="000B74FE" w:rsidRDefault="006774E8" w:rsidP="0085767B">
            <w:pPr>
              <w:pStyle w:val="12"/>
              <w:spacing w:after="0"/>
              <w:ind w:left="-69"/>
              <w:jc w:val="center"/>
            </w:pPr>
            <w:r>
              <w:t xml:space="preserve"> 200,00</w:t>
            </w:r>
          </w:p>
        </w:tc>
        <w:tc>
          <w:tcPr>
            <w:tcW w:w="1118" w:type="dxa"/>
            <w:vAlign w:val="center"/>
          </w:tcPr>
          <w:p w:rsidR="006774E8" w:rsidRPr="000B74FE" w:rsidRDefault="006774E8" w:rsidP="0085767B">
            <w:pPr>
              <w:pStyle w:val="12"/>
              <w:spacing w:after="0"/>
              <w:ind w:left="-69"/>
              <w:jc w:val="center"/>
            </w:pPr>
            <w:r>
              <w:t xml:space="preserve">  100,00</w:t>
            </w:r>
          </w:p>
        </w:tc>
        <w:tc>
          <w:tcPr>
            <w:tcW w:w="1119" w:type="dxa"/>
            <w:vAlign w:val="center"/>
          </w:tcPr>
          <w:p w:rsidR="006774E8" w:rsidRPr="000B74FE" w:rsidRDefault="006774E8" w:rsidP="0085767B">
            <w:pPr>
              <w:pStyle w:val="12"/>
              <w:spacing w:after="0"/>
              <w:ind w:left="-69"/>
              <w:jc w:val="center"/>
            </w:pPr>
            <w:r>
              <w:t xml:space="preserve"> 150,00</w:t>
            </w:r>
          </w:p>
        </w:tc>
        <w:tc>
          <w:tcPr>
            <w:tcW w:w="1119" w:type="dxa"/>
            <w:vAlign w:val="center"/>
          </w:tcPr>
          <w:p w:rsidR="006774E8" w:rsidRPr="000B74FE" w:rsidRDefault="006774E8" w:rsidP="0085767B">
            <w:pPr>
              <w:pStyle w:val="12"/>
              <w:spacing w:after="0"/>
              <w:ind w:left="-69"/>
              <w:jc w:val="center"/>
            </w:pPr>
            <w:r>
              <w:t xml:space="preserve"> 100,00</w:t>
            </w:r>
          </w:p>
        </w:tc>
      </w:tr>
    </w:tbl>
    <w:p w:rsidR="009069AF" w:rsidRDefault="009069AF" w:rsidP="009069AF">
      <w:pPr>
        <w:shd w:val="clear" w:color="auto" w:fill="FFFFFF"/>
        <w:tabs>
          <w:tab w:val="left" w:pos="994"/>
        </w:tabs>
        <w:spacing w:before="5" w:line="360" w:lineRule="exact"/>
        <w:ind w:right="10"/>
        <w:rPr>
          <w:b/>
          <w:spacing w:val="-2"/>
          <w:sz w:val="28"/>
          <w:szCs w:val="28"/>
        </w:rPr>
        <w:sectPr w:rsidR="009069AF" w:rsidSect="00FD6AAF">
          <w:pgSz w:w="16834" w:h="11909" w:orient="landscape"/>
          <w:pgMar w:top="567" w:right="532" w:bottom="1134" w:left="1134" w:header="720" w:footer="720" w:gutter="0"/>
          <w:cols w:space="60"/>
          <w:noEndnote/>
          <w:docGrid w:linePitch="272"/>
        </w:sectPr>
      </w:pPr>
    </w:p>
    <w:p w:rsidR="009069AF" w:rsidRPr="0084276A" w:rsidRDefault="009069AF" w:rsidP="009069AF">
      <w:pPr>
        <w:widowControl/>
        <w:spacing w:before="240" w:after="12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Раздел 5</w:t>
      </w:r>
      <w:r w:rsidRPr="0084276A">
        <w:rPr>
          <w:rFonts w:ascii="Times New Roman CYR" w:hAnsi="Times New Roman CYR" w:cs="Times New Roman CYR"/>
          <w:b/>
          <w:bCs/>
          <w:sz w:val="28"/>
          <w:szCs w:val="28"/>
        </w:rPr>
        <w:t>.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p>
    <w:p w:rsidR="009069AF" w:rsidRPr="00CE54FF" w:rsidRDefault="009069AF" w:rsidP="009069AF">
      <w:pPr>
        <w:jc w:val="center"/>
        <w:rPr>
          <w:sz w:val="24"/>
          <w:szCs w:val="24"/>
        </w:rPr>
      </w:pPr>
      <w:bookmarkStart w:id="1" w:name="_Toc502538684"/>
      <w:bookmarkStart w:id="2" w:name="_Toc502407507"/>
    </w:p>
    <w:p w:rsidR="009069AF" w:rsidRPr="00CE54FF" w:rsidRDefault="009069AF" w:rsidP="009069AF">
      <w:pPr>
        <w:jc w:val="both"/>
        <w:rPr>
          <w:sz w:val="24"/>
          <w:szCs w:val="24"/>
        </w:rPr>
      </w:pPr>
    </w:p>
    <w:p w:rsidR="009069AF" w:rsidRPr="00CE54FF" w:rsidRDefault="009069AF" w:rsidP="009069AF">
      <w:pPr>
        <w:jc w:val="both"/>
        <w:rPr>
          <w:color w:val="000000"/>
          <w:sz w:val="24"/>
          <w:szCs w:val="24"/>
        </w:rPr>
      </w:pPr>
      <w:r w:rsidRPr="00CE54FF">
        <w:rPr>
          <w:sz w:val="24"/>
          <w:szCs w:val="24"/>
        </w:rPr>
        <w:t>Реализация программных мероприятий в соответствии с намеченными целями и задачами обеспечит  увеличение  численности населения  Большеалабухского сельского поселения.</w:t>
      </w:r>
      <w:r w:rsidRPr="00CE54FF">
        <w:rPr>
          <w:color w:val="000000"/>
          <w:sz w:val="24"/>
          <w:szCs w:val="24"/>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9069AF" w:rsidRPr="00CE54FF" w:rsidRDefault="009069AF" w:rsidP="009069AF">
      <w:pPr>
        <w:jc w:val="both"/>
        <w:rPr>
          <w:color w:val="000000"/>
          <w:sz w:val="24"/>
          <w:szCs w:val="24"/>
        </w:rPr>
      </w:pPr>
      <w:r w:rsidRPr="00CE54FF">
        <w:rPr>
          <w:color w:val="000000"/>
          <w:sz w:val="24"/>
          <w:szCs w:val="24"/>
        </w:rPr>
        <w:t>Реализация программных мероприятий позволит достичь следующих уровней обеспеченности объектами местного значения населения  Большеалабухского сельского поселения, согласно,  местных нормативов градостроительного проектирования  Большеалабухского сельского поселения, утвержденных решением Совета  Большеалабухского сельского поселения  от 5 октября 2015 года № 43:</w:t>
      </w:r>
    </w:p>
    <w:p w:rsidR="009069AF" w:rsidRPr="00CE54FF" w:rsidRDefault="009069AF" w:rsidP="009069AF">
      <w:pPr>
        <w:jc w:val="both"/>
        <w:rPr>
          <w:color w:val="000000"/>
          <w:sz w:val="24"/>
          <w:szCs w:val="24"/>
        </w:rPr>
      </w:pPr>
      <w:r w:rsidRPr="00CE54FF">
        <w:rPr>
          <w:color w:val="000000"/>
          <w:sz w:val="24"/>
          <w:szCs w:val="24"/>
        </w:rPr>
        <w:t>- учреждения культуры клубного типа  при расчетном показателе 190 мест  на 1 тыс.человек, составит 1170 кв.м, что будет соответствовать минимально допустимому уровню обеспеченности населения данными объектами.</w:t>
      </w:r>
    </w:p>
    <w:p w:rsidR="009069AF" w:rsidRPr="00CE54FF" w:rsidRDefault="009069AF" w:rsidP="009069AF">
      <w:pPr>
        <w:jc w:val="both"/>
        <w:rPr>
          <w:color w:val="000000"/>
          <w:sz w:val="24"/>
          <w:szCs w:val="24"/>
        </w:rPr>
      </w:pPr>
      <w:r w:rsidRPr="00CE54FF">
        <w:rPr>
          <w:color w:val="000000"/>
          <w:sz w:val="24"/>
          <w:szCs w:val="24"/>
        </w:rPr>
        <w:t>- помещения для физкультурных занятий и тренировок, при расчетном показателе 80 кв.м общей площади на 1 тыс.человек составит  640 кв.м, что составит 100 % от минимально допустимого уровня обеспеченности населения данными объектами.</w:t>
      </w:r>
    </w:p>
    <w:p w:rsidR="009069AF" w:rsidRPr="00CE54FF" w:rsidRDefault="009069AF" w:rsidP="009069AF">
      <w:pPr>
        <w:jc w:val="both"/>
        <w:rPr>
          <w:color w:val="000000"/>
          <w:sz w:val="24"/>
          <w:szCs w:val="24"/>
        </w:rPr>
      </w:pPr>
      <w:r w:rsidRPr="00CE54FF">
        <w:rPr>
          <w:color w:val="000000"/>
          <w:sz w:val="24"/>
          <w:szCs w:val="24"/>
        </w:rPr>
        <w:t xml:space="preserve">- к 2025 году уровень обеспеченности населения централизованным водоснабжением и газоснабжением составит 100%, так как в настоящее время они составляют, соответственно,  7% и 65% от общей численности населения. </w:t>
      </w:r>
    </w:p>
    <w:p w:rsidR="009069AF" w:rsidRPr="00CE54FF" w:rsidRDefault="009069AF" w:rsidP="009069AF">
      <w:pPr>
        <w:jc w:val="both"/>
        <w:rPr>
          <w:sz w:val="24"/>
          <w:szCs w:val="24"/>
        </w:rPr>
      </w:pPr>
      <w:r w:rsidRPr="00CE54FF">
        <w:rPr>
          <w:sz w:val="24"/>
          <w:szCs w:val="24"/>
        </w:rPr>
        <w:t>- параметры автомобильных дорог в зависимости от категории и  основного назначения дорог и улиц  Большеалабухского сельского поселения при реализации мероприятий Программы будут соответствовать нормам.</w:t>
      </w:r>
    </w:p>
    <w:p w:rsidR="009069AF" w:rsidRPr="00CE54FF" w:rsidRDefault="009069AF" w:rsidP="009069AF">
      <w:pPr>
        <w:jc w:val="both"/>
        <w:rPr>
          <w:rFonts w:ascii="Times New Roman CYR" w:hAnsi="Times New Roman CYR" w:cs="Times New Roman CYR"/>
          <w:b/>
          <w:bCs/>
          <w:sz w:val="24"/>
          <w:szCs w:val="24"/>
        </w:rPr>
      </w:pPr>
      <w:r w:rsidRPr="00CE54FF">
        <w:rPr>
          <w:sz w:val="24"/>
          <w:szCs w:val="24"/>
        </w:rPr>
        <w:t>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коммунальной и общественной инфраструктуры.</w:t>
      </w:r>
      <w:bookmarkEnd w:id="1"/>
      <w:bookmarkEnd w:id="2"/>
    </w:p>
    <w:p w:rsidR="009069AF" w:rsidRPr="0084276A" w:rsidRDefault="009069AF" w:rsidP="009069AF">
      <w:pPr>
        <w:widowControl/>
        <w:spacing w:before="240" w:after="12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6</w:t>
      </w:r>
      <w:r w:rsidRPr="001337E4">
        <w:rPr>
          <w:rFonts w:ascii="Times New Roman CYR" w:hAnsi="Times New Roman CYR" w:cs="Times New Roman CYR"/>
          <w:b/>
          <w:bCs/>
          <w:sz w:val="28"/>
          <w:szCs w:val="28"/>
        </w:rPr>
        <w:t>. Предложения по совершенствованию нормативно</w:t>
      </w:r>
      <w:r w:rsidRPr="0084276A">
        <w:rPr>
          <w:rFonts w:ascii="Times New Roman CYR" w:hAnsi="Times New Roman CYR" w:cs="Times New Roman CYR"/>
          <w:b/>
          <w:bCs/>
          <w:sz w:val="28"/>
          <w:szCs w:val="28"/>
        </w:rPr>
        <w:t>-правового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9069AF" w:rsidRDefault="009069AF" w:rsidP="009069AF">
      <w:pPr>
        <w:jc w:val="both"/>
        <w:rPr>
          <w:sz w:val="28"/>
          <w:szCs w:val="28"/>
          <w:highlight w:val="yellow"/>
        </w:rPr>
      </w:pPr>
    </w:p>
    <w:p w:rsidR="009069AF" w:rsidRDefault="009069AF" w:rsidP="009069AF">
      <w:pPr>
        <w:jc w:val="both"/>
        <w:rPr>
          <w:sz w:val="28"/>
          <w:szCs w:val="28"/>
          <w:highlight w:val="yellow"/>
        </w:rPr>
      </w:pPr>
    </w:p>
    <w:p w:rsidR="009069AF" w:rsidRPr="00CE54FF" w:rsidRDefault="009069AF" w:rsidP="009069AF">
      <w:pPr>
        <w:jc w:val="both"/>
        <w:rPr>
          <w:sz w:val="24"/>
          <w:szCs w:val="24"/>
          <w:highlight w:val="yellow"/>
        </w:rPr>
      </w:pPr>
    </w:p>
    <w:p w:rsidR="009069AF" w:rsidRPr="00CE54FF" w:rsidRDefault="009069AF" w:rsidP="009069AF">
      <w:pPr>
        <w:jc w:val="both"/>
        <w:rPr>
          <w:sz w:val="24"/>
          <w:szCs w:val="24"/>
        </w:rPr>
      </w:pPr>
      <w:r w:rsidRPr="00CE54FF">
        <w:rPr>
          <w:sz w:val="24"/>
          <w:szCs w:val="24"/>
        </w:rPr>
        <w:t xml:space="preserve">Реализация Программы осуществляется через систему программных мероприятий разрабатываемых муниципальных программ  Большеалабухского сельского поселения  Грибановского муниципального  района, а также с учетом федеральных проектов и </w:t>
      </w:r>
      <w:r w:rsidRPr="00CE54FF">
        <w:rPr>
          <w:sz w:val="24"/>
          <w:szCs w:val="24"/>
        </w:rPr>
        <w:lastRenderedPageBreak/>
        <w:t>программ, государственных и областных программ, а также   муниципальных программ  Грибановского муниципального района,, реализуемых на территории поселения.</w:t>
      </w:r>
    </w:p>
    <w:p w:rsidR="009069AF" w:rsidRPr="00CE54FF" w:rsidRDefault="009069AF" w:rsidP="009069AF">
      <w:pPr>
        <w:jc w:val="both"/>
        <w:rPr>
          <w:sz w:val="24"/>
          <w:szCs w:val="24"/>
        </w:rPr>
      </w:pPr>
      <w:r w:rsidRPr="00CE54FF">
        <w:rPr>
          <w:sz w:val="24"/>
          <w:szCs w:val="24"/>
        </w:rPr>
        <w:t>В соответствии с изложенной в Программе политикой администрация  Большеалабухского сельского поселения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9069AF" w:rsidRPr="00CE54FF" w:rsidRDefault="009069AF" w:rsidP="009069AF">
      <w:pPr>
        <w:jc w:val="both"/>
        <w:rPr>
          <w:sz w:val="24"/>
          <w:szCs w:val="24"/>
        </w:rPr>
      </w:pPr>
    </w:p>
    <w:p w:rsidR="009069AF" w:rsidRPr="00CE54FF" w:rsidRDefault="009069AF" w:rsidP="009069AF">
      <w:pPr>
        <w:jc w:val="both"/>
        <w:rPr>
          <w:sz w:val="24"/>
          <w:szCs w:val="24"/>
        </w:rPr>
      </w:pPr>
    </w:p>
    <w:p w:rsidR="009069AF" w:rsidRPr="0069115F" w:rsidRDefault="009069AF" w:rsidP="009069AF">
      <w:pPr>
        <w:jc w:val="both"/>
        <w:rPr>
          <w:sz w:val="28"/>
          <w:szCs w:val="28"/>
        </w:rPr>
      </w:pPr>
    </w:p>
    <w:p w:rsidR="009069AF" w:rsidRPr="0069115F" w:rsidRDefault="009069AF" w:rsidP="009069AF">
      <w:pPr>
        <w:widowControl/>
        <w:spacing w:after="120"/>
        <w:jc w:val="both"/>
        <w:rPr>
          <w:rFonts w:ascii="Times New Roman CYR" w:hAnsi="Times New Roman CYR" w:cs="Times New Roman CYR"/>
        </w:rPr>
      </w:pPr>
    </w:p>
    <w:p w:rsidR="009069AF" w:rsidRPr="0069115F" w:rsidRDefault="009069AF" w:rsidP="009069AF">
      <w:pPr>
        <w:widowControl/>
        <w:spacing w:after="120"/>
        <w:jc w:val="both"/>
        <w:rPr>
          <w:rFonts w:ascii="Times New Roman CYR" w:hAnsi="Times New Roman CYR" w:cs="Times New Roman CYR"/>
        </w:rPr>
      </w:pPr>
    </w:p>
    <w:p w:rsidR="009069AF" w:rsidRPr="0069115F" w:rsidRDefault="009069AF" w:rsidP="009069AF">
      <w:pPr>
        <w:widowControl/>
        <w:spacing w:after="120"/>
        <w:jc w:val="both"/>
        <w:rPr>
          <w:rFonts w:ascii="Times New Roman CYR" w:hAnsi="Times New Roman CYR" w:cs="Times New Roman CYR"/>
        </w:rPr>
      </w:pPr>
    </w:p>
    <w:p w:rsidR="009069AF" w:rsidRPr="0069115F" w:rsidRDefault="009069AF" w:rsidP="009069AF">
      <w:pPr>
        <w:widowControl/>
        <w:spacing w:after="120"/>
        <w:jc w:val="both"/>
        <w:rPr>
          <w:rFonts w:ascii="Times New Roman CYR" w:hAnsi="Times New Roman CYR" w:cs="Times New Roman CYR"/>
        </w:rPr>
      </w:pPr>
    </w:p>
    <w:p w:rsidR="009069AF" w:rsidRDefault="009069AF" w:rsidP="009069AF">
      <w:pPr>
        <w:ind w:firstLine="720"/>
        <w:jc w:val="both"/>
        <w:rPr>
          <w:sz w:val="28"/>
          <w:szCs w:val="28"/>
        </w:rPr>
      </w:pPr>
    </w:p>
    <w:p w:rsidR="009069AF" w:rsidRPr="0069115F" w:rsidRDefault="009069AF" w:rsidP="009069AF">
      <w:pPr>
        <w:widowControl/>
        <w:spacing w:after="120"/>
        <w:jc w:val="both"/>
        <w:rPr>
          <w:rFonts w:ascii="Times New Roman CYR" w:hAnsi="Times New Roman CYR" w:cs="Times New Roman CYR"/>
        </w:rPr>
      </w:pPr>
    </w:p>
    <w:p w:rsidR="009069AF" w:rsidRPr="0069115F" w:rsidRDefault="009069AF" w:rsidP="009069AF">
      <w:pPr>
        <w:widowControl/>
        <w:spacing w:after="120"/>
        <w:jc w:val="both"/>
        <w:rPr>
          <w:rFonts w:ascii="Times New Roman CYR" w:hAnsi="Times New Roman CYR" w:cs="Times New Roman CYR"/>
        </w:rPr>
      </w:pPr>
    </w:p>
    <w:p w:rsidR="009069AF" w:rsidRPr="0069115F" w:rsidRDefault="009069AF" w:rsidP="009069AF">
      <w:pPr>
        <w:widowControl/>
        <w:spacing w:after="120"/>
        <w:jc w:val="both"/>
        <w:rPr>
          <w:rFonts w:ascii="Times New Roman CYR" w:hAnsi="Times New Roman CYR" w:cs="Times New Roman CYR"/>
        </w:rPr>
      </w:pPr>
    </w:p>
    <w:p w:rsidR="009069AF" w:rsidRPr="0069115F" w:rsidRDefault="009069AF" w:rsidP="009069AF">
      <w:pPr>
        <w:widowControl/>
        <w:spacing w:after="120"/>
        <w:jc w:val="both"/>
        <w:rPr>
          <w:rFonts w:ascii="Times New Roman CYR" w:hAnsi="Times New Roman CYR" w:cs="Times New Roman CYR"/>
        </w:rPr>
      </w:pPr>
    </w:p>
    <w:p w:rsidR="009069AF" w:rsidRPr="0069115F" w:rsidRDefault="009069AF" w:rsidP="009069AF">
      <w:pPr>
        <w:widowControl/>
        <w:spacing w:after="120"/>
        <w:jc w:val="both"/>
        <w:rPr>
          <w:rFonts w:ascii="Times New Roman CYR" w:hAnsi="Times New Roman CYR" w:cs="Times New Roman CYR"/>
        </w:rPr>
      </w:pPr>
    </w:p>
    <w:p w:rsidR="009069AF" w:rsidRPr="0069115F" w:rsidRDefault="009069AF" w:rsidP="009069AF">
      <w:pPr>
        <w:widowControl/>
        <w:spacing w:after="120"/>
        <w:jc w:val="both"/>
        <w:rPr>
          <w:rFonts w:ascii="Times New Roman CYR" w:hAnsi="Times New Roman CYR" w:cs="Times New Roman CYR"/>
        </w:rPr>
      </w:pPr>
    </w:p>
    <w:p w:rsidR="009069AF" w:rsidRPr="00FD6AAF" w:rsidRDefault="009069AF" w:rsidP="009069AF">
      <w:pPr>
        <w:pStyle w:val="af"/>
        <w:spacing w:line="240" w:lineRule="auto"/>
        <w:jc w:val="both"/>
        <w:rPr>
          <w:rFonts w:ascii="Times New Roman" w:hAnsi="Times New Roman"/>
        </w:rPr>
        <w:sectPr w:rsidR="009069AF" w:rsidRPr="00FD6AAF" w:rsidSect="009069AF">
          <w:pgSz w:w="11906" w:h="16838"/>
          <w:pgMar w:top="1134" w:right="1701" w:bottom="1134" w:left="851" w:header="709" w:footer="709" w:gutter="0"/>
          <w:cols w:space="708"/>
          <w:docGrid w:linePitch="360"/>
        </w:sectPr>
      </w:pPr>
    </w:p>
    <w:p w:rsidR="00E92B24" w:rsidRPr="007A2381" w:rsidRDefault="00E92B24" w:rsidP="00E92B24">
      <w:pPr>
        <w:widowControl/>
        <w:spacing w:after="120"/>
        <w:jc w:val="both"/>
        <w:rPr>
          <w:rFonts w:ascii="Times New Roman CYR" w:hAnsi="Times New Roman CYR" w:cs="Times New Roman CYR"/>
          <w:highlight w:val="yellow"/>
        </w:rPr>
      </w:pPr>
    </w:p>
    <w:p w:rsidR="00E92B24" w:rsidRPr="007A2381" w:rsidRDefault="00E92B24" w:rsidP="00E92B24">
      <w:pPr>
        <w:widowControl/>
        <w:spacing w:after="120"/>
        <w:jc w:val="both"/>
        <w:rPr>
          <w:rFonts w:ascii="Times New Roman CYR" w:hAnsi="Times New Roman CYR" w:cs="Times New Roman CYR"/>
          <w:highlight w:val="yellow"/>
        </w:rPr>
      </w:pPr>
    </w:p>
    <w:p w:rsidR="00E92B24" w:rsidRPr="007A2381" w:rsidRDefault="00E92B24" w:rsidP="00E92B24">
      <w:pPr>
        <w:widowControl/>
        <w:spacing w:after="120"/>
        <w:jc w:val="both"/>
        <w:rPr>
          <w:rFonts w:ascii="Times New Roman CYR" w:hAnsi="Times New Roman CYR" w:cs="Times New Roman CYR"/>
          <w:highlight w:val="yellow"/>
        </w:rPr>
      </w:pPr>
    </w:p>
    <w:p w:rsidR="00F4201F" w:rsidRPr="007A2381" w:rsidRDefault="00F4201F" w:rsidP="00F4201F">
      <w:pPr>
        <w:widowControl/>
        <w:spacing w:after="120"/>
        <w:jc w:val="both"/>
        <w:rPr>
          <w:rFonts w:ascii="Times New Roman CYR" w:hAnsi="Times New Roman CYR" w:cs="Times New Roman CYR"/>
          <w:highlight w:val="yellow"/>
        </w:rPr>
        <w:sectPr w:rsidR="00F4201F" w:rsidRPr="007A2381" w:rsidSect="00FD6AAF">
          <w:pgSz w:w="16834" w:h="11909" w:orient="landscape"/>
          <w:pgMar w:top="567" w:right="284" w:bottom="1134" w:left="567" w:header="720" w:footer="720" w:gutter="0"/>
          <w:cols w:space="60"/>
          <w:noEndnote/>
        </w:sectPr>
      </w:pPr>
    </w:p>
    <w:p w:rsidR="00E92B24" w:rsidRPr="0069115F" w:rsidRDefault="00E92B24" w:rsidP="00E92B24">
      <w:pPr>
        <w:widowControl/>
        <w:spacing w:after="120"/>
        <w:jc w:val="both"/>
        <w:rPr>
          <w:rFonts w:ascii="Times New Roman CYR" w:hAnsi="Times New Roman CYR" w:cs="Times New Roman CYR"/>
        </w:rPr>
      </w:pPr>
    </w:p>
    <w:p w:rsidR="00E92B24" w:rsidRPr="0069115F" w:rsidRDefault="00E92B24" w:rsidP="00E92B24">
      <w:pPr>
        <w:widowControl/>
        <w:spacing w:after="120"/>
        <w:jc w:val="both"/>
        <w:rPr>
          <w:rFonts w:ascii="Times New Roman CYR" w:hAnsi="Times New Roman CYR" w:cs="Times New Roman CYR"/>
        </w:rPr>
      </w:pPr>
    </w:p>
    <w:p w:rsidR="00E92B24" w:rsidRPr="0069115F" w:rsidRDefault="00E92B24" w:rsidP="00E92B24">
      <w:pPr>
        <w:widowControl/>
        <w:spacing w:after="120"/>
        <w:jc w:val="both"/>
        <w:rPr>
          <w:rFonts w:ascii="Times New Roman CYR" w:hAnsi="Times New Roman CYR" w:cs="Times New Roman CYR"/>
        </w:rPr>
      </w:pPr>
    </w:p>
    <w:p w:rsidR="00E92B24" w:rsidRPr="0069115F" w:rsidRDefault="00E92B24" w:rsidP="00E92B24">
      <w:pPr>
        <w:widowControl/>
        <w:spacing w:after="120"/>
        <w:jc w:val="both"/>
        <w:rPr>
          <w:rFonts w:ascii="Times New Roman CYR" w:hAnsi="Times New Roman CYR" w:cs="Times New Roman CYR"/>
        </w:rPr>
      </w:pPr>
    </w:p>
    <w:p w:rsidR="0026462F" w:rsidRPr="00F72280" w:rsidRDefault="0026462F" w:rsidP="00F72280">
      <w:pPr>
        <w:jc w:val="both"/>
        <w:rPr>
          <w:sz w:val="28"/>
          <w:szCs w:val="28"/>
          <w:lang w:eastAsia="en-US"/>
        </w:rPr>
      </w:pPr>
    </w:p>
    <w:sectPr w:rsidR="0026462F" w:rsidRPr="00F72280" w:rsidSect="00E92B24">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AAF" w:rsidRDefault="00FD6AAF" w:rsidP="00B37288">
      <w:r>
        <w:separator/>
      </w:r>
    </w:p>
  </w:endnote>
  <w:endnote w:type="continuationSeparator" w:id="1">
    <w:p w:rsidR="00FD6AAF" w:rsidRDefault="00FD6AAF" w:rsidP="00B37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AAF" w:rsidRDefault="00FD6AAF" w:rsidP="00B37288">
      <w:r>
        <w:separator/>
      </w:r>
    </w:p>
  </w:footnote>
  <w:footnote w:type="continuationSeparator" w:id="1">
    <w:p w:rsidR="00FD6AAF" w:rsidRDefault="00FD6AAF" w:rsidP="00B372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E64DCA"/>
    <w:lvl w:ilvl="0">
      <w:numFmt w:val="bullet"/>
      <w:lvlText w:val="*"/>
      <w:lvlJc w:val="left"/>
    </w:lvl>
  </w:abstractNum>
  <w:abstractNum w:abstractNumId="1">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
      <w:lvlJc w:val="left"/>
      <w:pPr>
        <w:tabs>
          <w:tab w:val="num" w:pos="1534"/>
        </w:tabs>
        <w:ind w:left="1534" w:hanging="360"/>
      </w:pPr>
      <w:rPr>
        <w:rFonts w:ascii="Symbol" w:hAnsi="Symbol" w:cs="Symbol"/>
        <w:sz w:val="20"/>
        <w:szCs w:val="20"/>
      </w:rPr>
    </w:lvl>
    <w:lvl w:ilvl="2">
      <w:start w:val="1"/>
      <w:numFmt w:val="bullet"/>
      <w:lvlText w:val=""/>
      <w:lvlJc w:val="left"/>
      <w:pPr>
        <w:tabs>
          <w:tab w:val="num" w:pos="2474"/>
        </w:tabs>
        <w:ind w:left="2474" w:hanging="360"/>
      </w:pPr>
      <w:rPr>
        <w:rFonts w:ascii="Symbol" w:hAnsi="Symbol" w:cs="Symbol"/>
        <w:sz w:val="20"/>
        <w:szCs w:val="20"/>
      </w:rPr>
    </w:lvl>
    <w:lvl w:ilvl="3">
      <w:start w:val="1"/>
      <w:numFmt w:val="bullet"/>
      <w:lvlText w:val=""/>
      <w:lvlJc w:val="left"/>
      <w:pPr>
        <w:tabs>
          <w:tab w:val="num" w:pos="3414"/>
        </w:tabs>
        <w:ind w:left="3414" w:hanging="360"/>
      </w:pPr>
      <w:rPr>
        <w:rFonts w:ascii="Symbol" w:hAnsi="Symbol" w:cs="Symbol"/>
        <w:sz w:val="20"/>
        <w:szCs w:val="20"/>
      </w:rPr>
    </w:lvl>
    <w:lvl w:ilvl="4">
      <w:start w:val="1"/>
      <w:numFmt w:val="bullet"/>
      <w:lvlText w:val=""/>
      <w:lvlJc w:val="left"/>
      <w:pPr>
        <w:tabs>
          <w:tab w:val="num" w:pos="4354"/>
        </w:tabs>
        <w:ind w:left="4354" w:hanging="360"/>
      </w:pPr>
      <w:rPr>
        <w:rFonts w:ascii="Symbol" w:hAnsi="Symbol" w:cs="Symbol"/>
        <w:sz w:val="20"/>
        <w:szCs w:val="20"/>
      </w:rPr>
    </w:lvl>
    <w:lvl w:ilvl="5">
      <w:start w:val="1"/>
      <w:numFmt w:val="bullet"/>
      <w:lvlText w:val=""/>
      <w:lvlJc w:val="left"/>
      <w:pPr>
        <w:tabs>
          <w:tab w:val="num" w:pos="5294"/>
        </w:tabs>
        <w:ind w:left="5294" w:hanging="360"/>
      </w:pPr>
      <w:rPr>
        <w:rFonts w:ascii="Symbol" w:hAnsi="Symbol" w:cs="Symbol"/>
        <w:sz w:val="20"/>
        <w:szCs w:val="20"/>
      </w:rPr>
    </w:lvl>
    <w:lvl w:ilvl="6">
      <w:start w:val="1"/>
      <w:numFmt w:val="bullet"/>
      <w:lvlText w:val=""/>
      <w:lvlJc w:val="left"/>
      <w:pPr>
        <w:tabs>
          <w:tab w:val="num" w:pos="6234"/>
        </w:tabs>
        <w:ind w:left="6234" w:hanging="360"/>
      </w:pPr>
      <w:rPr>
        <w:rFonts w:ascii="Symbol" w:hAnsi="Symbol" w:cs="Symbol"/>
        <w:sz w:val="20"/>
        <w:szCs w:val="20"/>
      </w:rPr>
    </w:lvl>
    <w:lvl w:ilvl="7">
      <w:start w:val="1"/>
      <w:numFmt w:val="bullet"/>
      <w:lvlText w:val=""/>
      <w:lvlJc w:val="left"/>
      <w:pPr>
        <w:tabs>
          <w:tab w:val="num" w:pos="7174"/>
        </w:tabs>
        <w:ind w:left="7174" w:hanging="360"/>
      </w:pPr>
      <w:rPr>
        <w:rFonts w:ascii="Symbol" w:hAnsi="Symbol" w:cs="Symbol"/>
        <w:sz w:val="20"/>
        <w:szCs w:val="20"/>
      </w:rPr>
    </w:lvl>
    <w:lvl w:ilvl="8">
      <w:start w:val="1"/>
      <w:numFmt w:val="bullet"/>
      <w:lvlText w:val=""/>
      <w:lvlJc w:val="left"/>
      <w:pPr>
        <w:tabs>
          <w:tab w:val="num" w:pos="8114"/>
        </w:tabs>
        <w:ind w:left="8114" w:hanging="360"/>
      </w:pPr>
      <w:rPr>
        <w:rFonts w:ascii="Symbol" w:hAnsi="Symbol" w:cs="Symbol"/>
        <w:sz w:val="20"/>
        <w:szCs w:val="20"/>
      </w:rPr>
    </w:lvl>
  </w:abstractNum>
  <w:abstractNum w:abstractNumId="2">
    <w:nsid w:val="033F45FC"/>
    <w:multiLevelType w:val="hybridMultilevel"/>
    <w:tmpl w:val="500C2AF2"/>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1639DB"/>
    <w:multiLevelType w:val="hybridMultilevel"/>
    <w:tmpl w:val="063221C6"/>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C84BC2"/>
    <w:multiLevelType w:val="hybridMultilevel"/>
    <w:tmpl w:val="14729BA6"/>
    <w:lvl w:ilvl="0" w:tplc="04190001">
      <w:start w:val="1"/>
      <w:numFmt w:val="bullet"/>
      <w:lvlText w:val=""/>
      <w:lvlJc w:val="left"/>
      <w:pPr>
        <w:tabs>
          <w:tab w:val="num" w:pos="1560"/>
        </w:tabs>
        <w:ind w:left="1560" w:hanging="360"/>
      </w:pPr>
      <w:rPr>
        <w:rFonts w:ascii="Symbol" w:hAnsi="Symbol" w:cs="Symbol"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6">
    <w:nsid w:val="0C1A74E5"/>
    <w:multiLevelType w:val="hybridMultilevel"/>
    <w:tmpl w:val="B1FEFE9A"/>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C87A2D"/>
    <w:multiLevelType w:val="hybridMultilevel"/>
    <w:tmpl w:val="BE7C4CE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0F224018"/>
    <w:multiLevelType w:val="hybridMultilevel"/>
    <w:tmpl w:val="2C58AA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F03ECE"/>
    <w:multiLevelType w:val="hybridMultilevel"/>
    <w:tmpl w:val="6ECC0D70"/>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F001EA"/>
    <w:multiLevelType w:val="multilevel"/>
    <w:tmpl w:val="674EB8C0"/>
    <w:lvl w:ilvl="0">
      <w:start w:val="1"/>
      <w:numFmt w:val="decimal"/>
      <w:pStyle w:val="1"/>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1666C2"/>
    <w:multiLevelType w:val="hybridMultilevel"/>
    <w:tmpl w:val="0EC2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14">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5">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39014E"/>
    <w:multiLevelType w:val="multilevel"/>
    <w:tmpl w:val="0B5C0D44"/>
    <w:lvl w:ilvl="0">
      <w:start w:val="9"/>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3B908DF"/>
    <w:multiLevelType w:val="hybridMultilevel"/>
    <w:tmpl w:val="0E58B45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42813F9"/>
    <w:multiLevelType w:val="hybridMultilevel"/>
    <w:tmpl w:val="F0BE35C0"/>
    <w:lvl w:ilvl="0" w:tplc="7D50F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E2673"/>
    <w:multiLevelType w:val="hybridMultilevel"/>
    <w:tmpl w:val="2F2AE576"/>
    <w:lvl w:ilvl="0" w:tplc="60146CB0">
      <w:start w:val="1"/>
      <w:numFmt w:val="decimal"/>
      <w:lvlText w:val="%1."/>
      <w:lvlJc w:val="left"/>
      <w:pPr>
        <w:ind w:left="1636" w:hanging="360"/>
      </w:pPr>
      <w:rPr>
        <w:rFonts w:hint="default"/>
        <w:b/>
        <w:sz w:val="28"/>
        <w:szCs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nsid w:val="39070895"/>
    <w:multiLevelType w:val="hybridMultilevel"/>
    <w:tmpl w:val="EFD68A96"/>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0834CC"/>
    <w:multiLevelType w:val="multilevel"/>
    <w:tmpl w:val="222EB9BE"/>
    <w:lvl w:ilvl="0">
      <w:start w:val="1"/>
      <w:numFmt w:val="decimal"/>
      <w:lvlText w:val="%1."/>
      <w:lvlJc w:val="left"/>
      <w:pPr>
        <w:tabs>
          <w:tab w:val="num" w:pos="1571"/>
        </w:tabs>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B524F08"/>
    <w:multiLevelType w:val="hybridMultilevel"/>
    <w:tmpl w:val="64B4C6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FD60900"/>
    <w:multiLevelType w:val="multilevel"/>
    <w:tmpl w:val="08C8431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B20FF6"/>
    <w:multiLevelType w:val="multilevel"/>
    <w:tmpl w:val="8B20CFB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3A1FC0"/>
    <w:multiLevelType w:val="hybridMultilevel"/>
    <w:tmpl w:val="6C1ABCDC"/>
    <w:lvl w:ilvl="0" w:tplc="7D50F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81129"/>
    <w:multiLevelType w:val="hybridMultilevel"/>
    <w:tmpl w:val="1398F7FE"/>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5B557E"/>
    <w:multiLevelType w:val="multilevel"/>
    <w:tmpl w:val="0832CE4C"/>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30">
    <w:nsid w:val="72601922"/>
    <w:multiLevelType w:val="hybridMultilevel"/>
    <w:tmpl w:val="D772D2C2"/>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87E507F"/>
    <w:multiLevelType w:val="multilevel"/>
    <w:tmpl w:val="BD562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96F6650"/>
    <w:multiLevelType w:val="hybridMultilevel"/>
    <w:tmpl w:val="9BBAB0B0"/>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F063EC"/>
    <w:multiLevelType w:val="hybridMultilevel"/>
    <w:tmpl w:val="EE42E3C4"/>
    <w:lvl w:ilvl="0" w:tplc="5B6A631E">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34"/>
  </w:num>
  <w:num w:numId="2">
    <w:abstractNumId w:val="29"/>
  </w:num>
  <w:num w:numId="3">
    <w:abstractNumId w:val="32"/>
  </w:num>
  <w:num w:numId="4">
    <w:abstractNumId w:val="4"/>
  </w:num>
  <w:num w:numId="5">
    <w:abstractNumId w:val="15"/>
  </w:num>
  <w:num w:numId="6">
    <w:abstractNumId w:val="0"/>
    <w:lvlOverride w:ilvl="0">
      <w:lvl w:ilvl="0">
        <w:numFmt w:val="bullet"/>
        <w:lvlText w:val="-"/>
        <w:legacy w:legacy="1" w:legacySpace="0" w:legacyIndent="278"/>
        <w:lvlJc w:val="left"/>
        <w:rPr>
          <w:rFonts w:ascii="Times New Roman" w:hAnsi="Times New Roman" w:hint="default"/>
        </w:rPr>
      </w:lvl>
    </w:lvlOverride>
  </w:num>
  <w:num w:numId="7">
    <w:abstractNumId w:val="0"/>
    <w:lvlOverride w:ilvl="0">
      <w:lvl w:ilvl="0">
        <w:numFmt w:val="bullet"/>
        <w:lvlText w:val="-"/>
        <w:legacy w:legacy="1" w:legacySpace="0" w:legacyIndent="168"/>
        <w:lvlJc w:val="left"/>
        <w:rPr>
          <w:rFonts w:ascii="Times New Roman" w:hAnsi="Times New Roman" w:hint="default"/>
        </w:rPr>
      </w:lvl>
    </w:lvlOverride>
  </w:num>
  <w:num w:numId="8">
    <w:abstractNumId w:val="8"/>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9"/>
  </w:num>
  <w:num w:numId="13">
    <w:abstractNumId w:val="13"/>
  </w:num>
  <w:num w:numId="14">
    <w:abstractNumId w:val="16"/>
  </w:num>
  <w:num w:numId="15">
    <w:abstractNumId w:val="21"/>
  </w:num>
  <w:num w:numId="16">
    <w:abstractNumId w:val="27"/>
  </w:num>
  <w:num w:numId="17">
    <w:abstractNumId w:val="18"/>
  </w:num>
  <w:num w:numId="18">
    <w:abstractNumId w:val="24"/>
  </w:num>
  <w:num w:numId="19">
    <w:abstractNumId w:val="23"/>
  </w:num>
  <w:num w:numId="20">
    <w:abstractNumId w:val="0"/>
    <w:lvlOverride w:ilvl="0">
      <w:lvl w:ilvl="0">
        <w:numFmt w:val="bullet"/>
        <w:lvlText w:val=""/>
        <w:legacy w:legacy="1" w:legacySpace="0" w:legacyIndent="283"/>
        <w:lvlJc w:val="left"/>
        <w:rPr>
          <w:rFonts w:ascii="Symbol" w:hAnsi="Symbol" w:cs="Symbol" w:hint="default"/>
        </w:rPr>
      </w:lvl>
    </w:lvlOverride>
  </w:num>
  <w:num w:numId="21">
    <w:abstractNumId w:val="3"/>
  </w:num>
  <w:num w:numId="22">
    <w:abstractNumId w:val="22"/>
  </w:num>
  <w:num w:numId="23">
    <w:abstractNumId w:val="31"/>
  </w:num>
  <w:num w:numId="24">
    <w:abstractNumId w:val="19"/>
  </w:num>
  <w:num w:numId="25">
    <w:abstractNumId w:val="26"/>
  </w:num>
  <w:num w:numId="26">
    <w:abstractNumId w:val="11"/>
  </w:num>
  <w:num w:numId="27">
    <w:abstractNumId w:val="28"/>
  </w:num>
  <w:num w:numId="28">
    <w:abstractNumId w:val="20"/>
  </w:num>
  <w:num w:numId="29">
    <w:abstractNumId w:val="6"/>
  </w:num>
  <w:num w:numId="30">
    <w:abstractNumId w:val="33"/>
  </w:num>
  <w:num w:numId="31">
    <w:abstractNumId w:val="2"/>
  </w:num>
  <w:num w:numId="32">
    <w:abstractNumId w:val="1"/>
  </w:num>
  <w:num w:numId="33">
    <w:abstractNumId w:val="5"/>
  </w:num>
  <w:num w:numId="34">
    <w:abstractNumId w:val="10"/>
  </w:num>
  <w:num w:numId="35">
    <w:abstractNumId w:val="30"/>
  </w:num>
  <w:num w:numId="36">
    <w:abstractNumId w:val="1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874A7"/>
    <w:rsid w:val="00046996"/>
    <w:rsid w:val="0026462F"/>
    <w:rsid w:val="00440307"/>
    <w:rsid w:val="006023DD"/>
    <w:rsid w:val="006774E8"/>
    <w:rsid w:val="0085767B"/>
    <w:rsid w:val="009069AF"/>
    <w:rsid w:val="00B37288"/>
    <w:rsid w:val="00CE54FF"/>
    <w:rsid w:val="00DF6A60"/>
    <w:rsid w:val="00E2313D"/>
    <w:rsid w:val="00E874A7"/>
    <w:rsid w:val="00E92B24"/>
    <w:rsid w:val="00F4201F"/>
    <w:rsid w:val="00F72280"/>
    <w:rsid w:val="00FD6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1. Глава"/>
    <w:basedOn w:val="a"/>
    <w:next w:val="a"/>
    <w:link w:val="10"/>
    <w:uiPriority w:val="99"/>
    <w:qFormat/>
    <w:rsid w:val="00E92B24"/>
    <w:pPr>
      <w:keepNext/>
      <w:keepLines/>
      <w:widowControl/>
      <w:numPr>
        <w:numId w:val="26"/>
      </w:numPr>
      <w:autoSpaceDE/>
      <w:autoSpaceDN/>
      <w:adjustRightInd/>
      <w:spacing w:line="360" w:lineRule="auto"/>
      <w:ind w:firstLine="0"/>
      <w:jc w:val="center"/>
      <w:outlineLvl w:val="0"/>
    </w:pPr>
    <w:rPr>
      <w:b/>
      <w:bCs/>
      <w:color w:val="000000"/>
      <w:sz w:val="28"/>
      <w:szCs w:val="28"/>
      <w:lang w:eastAsia="en-US"/>
    </w:rPr>
  </w:style>
  <w:style w:type="paragraph" w:styleId="3">
    <w:name w:val="heading 3"/>
    <w:basedOn w:val="a"/>
    <w:next w:val="a"/>
    <w:link w:val="30"/>
    <w:uiPriority w:val="99"/>
    <w:qFormat/>
    <w:rsid w:val="00E92B24"/>
    <w:pPr>
      <w:keepNext/>
      <w:keepLines/>
      <w:widowControl/>
      <w:autoSpaceDE/>
      <w:autoSpaceDN/>
      <w:adjustRightInd/>
      <w:spacing w:line="360" w:lineRule="auto"/>
      <w:jc w:val="center"/>
      <w:outlineLvl w:val="2"/>
    </w:pPr>
    <w:rPr>
      <w:b/>
      <w:bCs/>
      <w:color w:val="000000"/>
      <w:sz w:val="24"/>
      <w:szCs w:val="24"/>
      <w:lang w:eastAsia="en-US"/>
    </w:rPr>
  </w:style>
  <w:style w:type="paragraph" w:styleId="4">
    <w:name w:val="heading 4"/>
    <w:basedOn w:val="a"/>
    <w:next w:val="a"/>
    <w:link w:val="40"/>
    <w:uiPriority w:val="99"/>
    <w:qFormat/>
    <w:rsid w:val="00E92B24"/>
    <w:pPr>
      <w:keepNext/>
      <w:keepLines/>
      <w:widowControl/>
      <w:autoSpaceDE/>
      <w:autoSpaceDN/>
      <w:adjustRightInd/>
      <w:spacing w:line="360" w:lineRule="auto"/>
      <w:ind w:firstLine="709"/>
      <w:jc w:val="both"/>
      <w:outlineLvl w:val="3"/>
    </w:pPr>
    <w:rPr>
      <w:b/>
      <w:bCs/>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Глава Знак"/>
    <w:basedOn w:val="a0"/>
    <w:link w:val="1"/>
    <w:uiPriority w:val="99"/>
    <w:rsid w:val="00E92B24"/>
    <w:rPr>
      <w:rFonts w:ascii="Times New Roman" w:eastAsia="Times New Roman" w:hAnsi="Times New Roman" w:cs="Times New Roman"/>
      <w:b/>
      <w:bCs/>
      <w:color w:val="000000"/>
      <w:sz w:val="28"/>
      <w:szCs w:val="28"/>
    </w:rPr>
  </w:style>
  <w:style w:type="character" w:customStyle="1" w:styleId="30">
    <w:name w:val="Заголовок 3 Знак"/>
    <w:basedOn w:val="a0"/>
    <w:link w:val="3"/>
    <w:uiPriority w:val="99"/>
    <w:rsid w:val="00E92B24"/>
    <w:rPr>
      <w:rFonts w:ascii="Times New Roman" w:eastAsia="Times New Roman" w:hAnsi="Times New Roman" w:cs="Times New Roman"/>
      <w:b/>
      <w:bCs/>
      <w:color w:val="000000"/>
      <w:sz w:val="24"/>
      <w:szCs w:val="24"/>
    </w:rPr>
  </w:style>
  <w:style w:type="character" w:customStyle="1" w:styleId="40">
    <w:name w:val="Заголовок 4 Знак"/>
    <w:basedOn w:val="a0"/>
    <w:link w:val="4"/>
    <w:uiPriority w:val="99"/>
    <w:rsid w:val="00E92B24"/>
    <w:rPr>
      <w:rFonts w:ascii="Times New Roman" w:eastAsia="Times New Roman" w:hAnsi="Times New Roman" w:cs="Times New Roman"/>
      <w:b/>
      <w:bCs/>
      <w:color w:val="000000"/>
      <w:sz w:val="24"/>
      <w:szCs w:val="24"/>
    </w:rPr>
  </w:style>
  <w:style w:type="paragraph" w:customStyle="1" w:styleId="Style1">
    <w:name w:val="Style1"/>
    <w:basedOn w:val="a"/>
    <w:uiPriority w:val="99"/>
    <w:rsid w:val="00E92B24"/>
    <w:pPr>
      <w:spacing w:line="324" w:lineRule="exact"/>
      <w:jc w:val="center"/>
    </w:pPr>
    <w:rPr>
      <w:sz w:val="24"/>
      <w:szCs w:val="24"/>
    </w:rPr>
  </w:style>
  <w:style w:type="paragraph" w:customStyle="1" w:styleId="Style2">
    <w:name w:val="Style2"/>
    <w:basedOn w:val="a"/>
    <w:uiPriority w:val="99"/>
    <w:rsid w:val="00E92B24"/>
    <w:rPr>
      <w:sz w:val="24"/>
      <w:szCs w:val="24"/>
    </w:rPr>
  </w:style>
  <w:style w:type="paragraph" w:customStyle="1" w:styleId="Style3">
    <w:name w:val="Style3"/>
    <w:basedOn w:val="a"/>
    <w:uiPriority w:val="99"/>
    <w:rsid w:val="00E92B24"/>
    <w:pPr>
      <w:spacing w:line="281" w:lineRule="exact"/>
      <w:jc w:val="both"/>
    </w:pPr>
    <w:rPr>
      <w:sz w:val="24"/>
      <w:szCs w:val="24"/>
    </w:rPr>
  </w:style>
  <w:style w:type="paragraph" w:customStyle="1" w:styleId="Style4">
    <w:name w:val="Style4"/>
    <w:basedOn w:val="a"/>
    <w:uiPriority w:val="99"/>
    <w:rsid w:val="00E92B24"/>
    <w:pPr>
      <w:spacing w:line="323" w:lineRule="exact"/>
      <w:jc w:val="both"/>
    </w:pPr>
    <w:rPr>
      <w:sz w:val="24"/>
      <w:szCs w:val="24"/>
    </w:rPr>
  </w:style>
  <w:style w:type="paragraph" w:customStyle="1" w:styleId="Style5">
    <w:name w:val="Style5"/>
    <w:basedOn w:val="a"/>
    <w:uiPriority w:val="99"/>
    <w:rsid w:val="00E92B24"/>
    <w:pPr>
      <w:spacing w:line="326" w:lineRule="exact"/>
      <w:ind w:firstLine="564"/>
      <w:jc w:val="both"/>
    </w:pPr>
    <w:rPr>
      <w:sz w:val="24"/>
      <w:szCs w:val="24"/>
    </w:rPr>
  </w:style>
  <w:style w:type="paragraph" w:customStyle="1" w:styleId="Style6">
    <w:name w:val="Style6"/>
    <w:basedOn w:val="a"/>
    <w:uiPriority w:val="99"/>
    <w:rsid w:val="00E92B24"/>
    <w:pPr>
      <w:spacing w:line="329" w:lineRule="exact"/>
    </w:pPr>
    <w:rPr>
      <w:sz w:val="24"/>
      <w:szCs w:val="24"/>
    </w:rPr>
  </w:style>
  <w:style w:type="paragraph" w:customStyle="1" w:styleId="Style7">
    <w:name w:val="Style7"/>
    <w:basedOn w:val="a"/>
    <w:uiPriority w:val="99"/>
    <w:rsid w:val="00E92B24"/>
    <w:pPr>
      <w:spacing w:line="323" w:lineRule="exact"/>
      <w:jc w:val="right"/>
    </w:pPr>
    <w:rPr>
      <w:sz w:val="24"/>
      <w:szCs w:val="24"/>
    </w:rPr>
  </w:style>
  <w:style w:type="character" w:customStyle="1" w:styleId="FontStyle11">
    <w:name w:val="Font Style11"/>
    <w:uiPriority w:val="99"/>
    <w:rsid w:val="00E92B24"/>
    <w:rPr>
      <w:rFonts w:ascii="Times New Roman" w:hAnsi="Times New Roman" w:cs="Times New Roman"/>
      <w:b/>
      <w:bCs/>
      <w:sz w:val="26"/>
      <w:szCs w:val="26"/>
    </w:rPr>
  </w:style>
  <w:style w:type="character" w:customStyle="1" w:styleId="FontStyle12">
    <w:name w:val="Font Style12"/>
    <w:uiPriority w:val="99"/>
    <w:rsid w:val="00E92B24"/>
    <w:rPr>
      <w:rFonts w:ascii="Times New Roman" w:hAnsi="Times New Roman" w:cs="Times New Roman"/>
      <w:b/>
      <w:bCs/>
      <w:sz w:val="30"/>
      <w:szCs w:val="30"/>
    </w:rPr>
  </w:style>
  <w:style w:type="character" w:customStyle="1" w:styleId="FontStyle13">
    <w:name w:val="Font Style13"/>
    <w:uiPriority w:val="99"/>
    <w:rsid w:val="00E92B24"/>
    <w:rPr>
      <w:rFonts w:ascii="Sylfaen" w:hAnsi="Sylfaen" w:cs="Sylfaen"/>
      <w:sz w:val="32"/>
      <w:szCs w:val="32"/>
    </w:rPr>
  </w:style>
  <w:style w:type="character" w:customStyle="1" w:styleId="FontStyle14">
    <w:name w:val="Font Style14"/>
    <w:uiPriority w:val="99"/>
    <w:rsid w:val="00E92B24"/>
    <w:rPr>
      <w:rFonts w:ascii="Times New Roman" w:hAnsi="Times New Roman" w:cs="Times New Roman"/>
      <w:i/>
      <w:iCs/>
      <w:sz w:val="30"/>
      <w:szCs w:val="30"/>
    </w:rPr>
  </w:style>
  <w:style w:type="character" w:customStyle="1" w:styleId="FontStyle15">
    <w:name w:val="Font Style15"/>
    <w:uiPriority w:val="99"/>
    <w:rsid w:val="00E92B24"/>
    <w:rPr>
      <w:rFonts w:ascii="Times New Roman" w:hAnsi="Times New Roman" w:cs="Times New Roman"/>
      <w:b/>
      <w:bCs/>
      <w:sz w:val="22"/>
      <w:szCs w:val="22"/>
    </w:rPr>
  </w:style>
  <w:style w:type="character" w:customStyle="1" w:styleId="FontStyle16">
    <w:name w:val="Font Style16"/>
    <w:uiPriority w:val="99"/>
    <w:rsid w:val="00E92B24"/>
    <w:rPr>
      <w:rFonts w:ascii="Times New Roman" w:hAnsi="Times New Roman" w:cs="Times New Roman"/>
      <w:b/>
      <w:bCs/>
      <w:i/>
      <w:iCs/>
      <w:sz w:val="24"/>
      <w:szCs w:val="24"/>
    </w:rPr>
  </w:style>
  <w:style w:type="character" w:customStyle="1" w:styleId="FontStyle17">
    <w:name w:val="Font Style17"/>
    <w:uiPriority w:val="99"/>
    <w:rsid w:val="00E92B24"/>
    <w:rPr>
      <w:rFonts w:ascii="Impact" w:hAnsi="Impact" w:cs="Impact"/>
      <w:sz w:val="12"/>
      <w:szCs w:val="12"/>
    </w:rPr>
  </w:style>
  <w:style w:type="character" w:customStyle="1" w:styleId="FontStyle18">
    <w:name w:val="Font Style18"/>
    <w:uiPriority w:val="99"/>
    <w:rsid w:val="00E92B24"/>
    <w:rPr>
      <w:rFonts w:ascii="Times New Roman" w:hAnsi="Times New Roman" w:cs="Times New Roman"/>
      <w:sz w:val="26"/>
      <w:szCs w:val="26"/>
    </w:rPr>
  </w:style>
  <w:style w:type="character" w:customStyle="1" w:styleId="FontStyle19">
    <w:name w:val="Font Style19"/>
    <w:uiPriority w:val="99"/>
    <w:rsid w:val="00E92B24"/>
    <w:rPr>
      <w:rFonts w:ascii="Times New Roman" w:hAnsi="Times New Roman" w:cs="Times New Roman"/>
      <w:i/>
      <w:iCs/>
      <w:sz w:val="24"/>
      <w:szCs w:val="24"/>
    </w:rPr>
  </w:style>
  <w:style w:type="paragraph" w:styleId="a3">
    <w:name w:val="Normal (Web)"/>
    <w:basedOn w:val="a"/>
    <w:rsid w:val="00E92B24"/>
    <w:pPr>
      <w:widowControl/>
      <w:autoSpaceDE/>
      <w:autoSpaceDN/>
      <w:adjustRightInd/>
      <w:spacing w:before="120"/>
      <w:jc w:val="both"/>
    </w:pPr>
    <w:rPr>
      <w:rFonts w:ascii="Verdana" w:hAnsi="Verdana"/>
    </w:rPr>
  </w:style>
  <w:style w:type="paragraph" w:customStyle="1" w:styleId="table">
    <w:name w:val="table"/>
    <w:basedOn w:val="a"/>
    <w:uiPriority w:val="99"/>
    <w:rsid w:val="00E92B24"/>
    <w:pPr>
      <w:widowControl/>
      <w:autoSpaceDE/>
      <w:autoSpaceDN/>
      <w:adjustRightInd/>
      <w:spacing w:before="100" w:beforeAutospacing="1" w:after="100" w:afterAutospacing="1"/>
    </w:pPr>
    <w:rPr>
      <w:sz w:val="24"/>
      <w:szCs w:val="24"/>
    </w:rPr>
  </w:style>
  <w:style w:type="paragraph" w:customStyle="1" w:styleId="ConsPlusNonformat">
    <w:name w:val="ConsPlusNonformat"/>
    <w:rsid w:val="00E92B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92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92B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link w:val="a5"/>
    <w:uiPriority w:val="1"/>
    <w:qFormat/>
    <w:rsid w:val="00E92B24"/>
    <w:pPr>
      <w:suppressAutoHyphens/>
      <w:spacing w:after="0" w:line="240" w:lineRule="auto"/>
      <w:ind w:firstLine="573"/>
    </w:pPr>
    <w:rPr>
      <w:rFonts w:ascii="Calibri" w:eastAsia="Arial" w:hAnsi="Calibri" w:cs="Calibri"/>
      <w:lang w:eastAsia="ar-SA"/>
    </w:rPr>
  </w:style>
  <w:style w:type="character" w:customStyle="1" w:styleId="a5">
    <w:name w:val="Без интервала Знак"/>
    <w:link w:val="a4"/>
    <w:uiPriority w:val="1"/>
    <w:rsid w:val="00E92B24"/>
    <w:rPr>
      <w:rFonts w:ascii="Calibri" w:eastAsia="Arial" w:hAnsi="Calibri" w:cs="Calibri"/>
      <w:lang w:eastAsia="ar-SA"/>
    </w:rPr>
  </w:style>
  <w:style w:type="paragraph" w:styleId="a6">
    <w:name w:val="List Paragraph"/>
    <w:basedOn w:val="a"/>
    <w:qFormat/>
    <w:rsid w:val="00E92B24"/>
    <w:pPr>
      <w:widowControl/>
      <w:autoSpaceDE/>
      <w:autoSpaceDN/>
      <w:adjustRightInd/>
      <w:spacing w:after="200" w:line="276" w:lineRule="auto"/>
      <w:ind w:left="720"/>
    </w:pPr>
    <w:rPr>
      <w:rFonts w:ascii="Calibri" w:eastAsia="Calibri" w:hAnsi="Calibri"/>
      <w:sz w:val="22"/>
      <w:szCs w:val="22"/>
      <w:lang w:eastAsia="ar-SA"/>
    </w:rPr>
  </w:style>
  <w:style w:type="paragraph" w:styleId="a7">
    <w:name w:val="footnote text"/>
    <w:aliases w:val="Знак3,Знак6"/>
    <w:basedOn w:val="a"/>
    <w:link w:val="a8"/>
    <w:rsid w:val="00E92B24"/>
    <w:pPr>
      <w:widowControl/>
      <w:autoSpaceDE/>
      <w:autoSpaceDN/>
      <w:adjustRightInd/>
    </w:pPr>
  </w:style>
  <w:style w:type="character" w:customStyle="1" w:styleId="a8">
    <w:name w:val="Текст сноски Знак"/>
    <w:aliases w:val="Знак3 Знак,Знак6 Знак"/>
    <w:basedOn w:val="a0"/>
    <w:link w:val="a7"/>
    <w:rsid w:val="00E92B24"/>
    <w:rPr>
      <w:rFonts w:ascii="Times New Roman" w:eastAsia="Times New Roman" w:hAnsi="Times New Roman" w:cs="Times New Roman"/>
      <w:sz w:val="20"/>
      <w:szCs w:val="20"/>
      <w:lang w:eastAsia="ru-RU"/>
    </w:rPr>
  </w:style>
  <w:style w:type="character" w:styleId="a9">
    <w:name w:val="footnote reference"/>
    <w:rsid w:val="00E92B24"/>
    <w:rPr>
      <w:rFonts w:cs="Times New Roman"/>
      <w:vertAlign w:val="superscript"/>
    </w:rPr>
  </w:style>
  <w:style w:type="paragraph" w:customStyle="1" w:styleId="2">
    <w:name w:val="Список_маркир.2"/>
    <w:basedOn w:val="a"/>
    <w:rsid w:val="00E92B24"/>
    <w:pPr>
      <w:widowControl/>
      <w:tabs>
        <w:tab w:val="num" w:pos="1021"/>
      </w:tabs>
      <w:autoSpaceDE/>
      <w:autoSpaceDN/>
      <w:adjustRightInd/>
      <w:spacing w:line="360" w:lineRule="auto"/>
      <w:ind w:firstLine="567"/>
      <w:jc w:val="both"/>
    </w:pPr>
    <w:rPr>
      <w:sz w:val="24"/>
      <w:szCs w:val="24"/>
    </w:rPr>
  </w:style>
  <w:style w:type="numbering" w:customStyle="1" w:styleId="11">
    <w:name w:val="Нет списка1"/>
    <w:next w:val="a2"/>
    <w:uiPriority w:val="99"/>
    <w:semiHidden/>
    <w:unhideWhenUsed/>
    <w:rsid w:val="00E92B24"/>
  </w:style>
  <w:style w:type="table" w:styleId="aa">
    <w:name w:val="Table Grid"/>
    <w:basedOn w:val="a1"/>
    <w:uiPriority w:val="99"/>
    <w:rsid w:val="00E92B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E92B24"/>
    <w:rPr>
      <w:rFonts w:ascii="Tahoma" w:hAnsi="Tahoma"/>
      <w:sz w:val="16"/>
      <w:szCs w:val="16"/>
    </w:rPr>
  </w:style>
  <w:style w:type="character" w:customStyle="1" w:styleId="ac">
    <w:name w:val="Текст выноски Знак"/>
    <w:basedOn w:val="a0"/>
    <w:link w:val="ab"/>
    <w:uiPriority w:val="99"/>
    <w:semiHidden/>
    <w:rsid w:val="00E92B24"/>
    <w:rPr>
      <w:rFonts w:ascii="Tahoma" w:eastAsia="Times New Roman" w:hAnsi="Tahoma" w:cs="Times New Roman"/>
      <w:sz w:val="16"/>
      <w:szCs w:val="16"/>
    </w:rPr>
  </w:style>
  <w:style w:type="character" w:styleId="ad">
    <w:name w:val="Hyperlink"/>
    <w:uiPriority w:val="99"/>
    <w:rsid w:val="00E92B24"/>
    <w:rPr>
      <w:color w:val="000080"/>
      <w:u w:val="single"/>
    </w:rPr>
  </w:style>
  <w:style w:type="paragraph" w:customStyle="1" w:styleId="20">
    <w:name w:val="Знак Знак2"/>
    <w:basedOn w:val="a"/>
    <w:uiPriority w:val="99"/>
    <w:rsid w:val="00E92B24"/>
    <w:pPr>
      <w:autoSpaceDE/>
      <w:autoSpaceDN/>
      <w:spacing w:after="160" w:line="240" w:lineRule="exact"/>
      <w:jc w:val="right"/>
    </w:pPr>
    <w:rPr>
      <w:lang w:val="en-GB" w:eastAsia="en-US"/>
    </w:rPr>
  </w:style>
  <w:style w:type="paragraph" w:customStyle="1" w:styleId="21">
    <w:name w:val="Знак Знак2 Знак Знак Знак"/>
    <w:basedOn w:val="a"/>
    <w:uiPriority w:val="99"/>
    <w:rsid w:val="00E92B24"/>
    <w:pPr>
      <w:autoSpaceDE/>
      <w:autoSpaceDN/>
      <w:spacing w:after="160" w:line="240" w:lineRule="exact"/>
      <w:jc w:val="right"/>
    </w:pPr>
    <w:rPr>
      <w:lang w:val="en-GB" w:eastAsia="en-US"/>
    </w:rPr>
  </w:style>
  <w:style w:type="paragraph" w:customStyle="1" w:styleId="ConsTitle">
    <w:name w:val="ConsTitle"/>
    <w:rsid w:val="00E92B2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e">
    <w:name w:val="Нормальный (таблица)"/>
    <w:basedOn w:val="a"/>
    <w:next w:val="a"/>
    <w:rsid w:val="00E92B24"/>
    <w:pPr>
      <w:suppressAutoHyphens/>
      <w:autoSpaceDN/>
      <w:adjustRightInd/>
      <w:jc w:val="both"/>
    </w:pPr>
    <w:rPr>
      <w:rFonts w:ascii="Arial" w:hAnsi="Arial" w:cs="Arial"/>
      <w:sz w:val="24"/>
      <w:szCs w:val="24"/>
      <w:lang w:eastAsia="zh-CN"/>
    </w:rPr>
  </w:style>
  <w:style w:type="paragraph" w:customStyle="1" w:styleId="af">
    <w:name w:val="Таблица"/>
    <w:basedOn w:val="af0"/>
    <w:link w:val="af1"/>
    <w:uiPriority w:val="99"/>
    <w:qFormat/>
    <w:rsid w:val="00E92B24"/>
    <w:pPr>
      <w:widowControl/>
      <w:numPr>
        <w:ilvl w:val="1"/>
      </w:numPr>
      <w:autoSpaceDE/>
      <w:autoSpaceDN/>
      <w:adjustRightInd/>
      <w:spacing w:after="0" w:line="360" w:lineRule="auto"/>
      <w:ind w:firstLine="709"/>
      <w:jc w:val="right"/>
      <w:outlineLvl w:val="4"/>
    </w:pPr>
    <w:rPr>
      <w:color w:val="000000"/>
      <w:lang w:eastAsia="en-US"/>
    </w:rPr>
  </w:style>
  <w:style w:type="paragraph" w:customStyle="1" w:styleId="af2">
    <w:name w:val="Название таблицы"/>
    <w:basedOn w:val="a"/>
    <w:qFormat/>
    <w:rsid w:val="00E92B24"/>
    <w:pPr>
      <w:widowControl/>
      <w:autoSpaceDE/>
      <w:autoSpaceDN/>
      <w:adjustRightInd/>
      <w:spacing w:line="360" w:lineRule="auto"/>
      <w:jc w:val="center"/>
    </w:pPr>
    <w:rPr>
      <w:sz w:val="24"/>
      <w:szCs w:val="24"/>
      <w:lang w:eastAsia="en-US"/>
    </w:rPr>
  </w:style>
  <w:style w:type="paragraph" w:customStyle="1" w:styleId="af3">
    <w:name w:val="Содержимое таблицы"/>
    <w:basedOn w:val="a"/>
    <w:uiPriority w:val="99"/>
    <w:rsid w:val="00E92B24"/>
    <w:pPr>
      <w:suppressLineNumbers/>
      <w:suppressAutoHyphens/>
      <w:autoSpaceDE/>
      <w:autoSpaceDN/>
      <w:adjustRightInd/>
    </w:pPr>
    <w:rPr>
      <w:rFonts w:eastAsia="Lucida Sans Unicode" w:cs="Tahoma"/>
      <w:color w:val="000000"/>
      <w:sz w:val="24"/>
      <w:szCs w:val="24"/>
      <w:lang w:val="en-US" w:eastAsia="en-US" w:bidi="en-US"/>
    </w:rPr>
  </w:style>
  <w:style w:type="character" w:customStyle="1" w:styleId="af1">
    <w:name w:val="Таблица Знак"/>
    <w:link w:val="af"/>
    <w:uiPriority w:val="99"/>
    <w:locked/>
    <w:rsid w:val="00E92B24"/>
    <w:rPr>
      <w:rFonts w:ascii="Cambria" w:eastAsia="Times New Roman" w:hAnsi="Cambria" w:cs="Times New Roman"/>
      <w:color w:val="000000"/>
      <w:sz w:val="24"/>
      <w:szCs w:val="24"/>
    </w:rPr>
  </w:style>
  <w:style w:type="paragraph" w:styleId="af0">
    <w:name w:val="Subtitle"/>
    <w:basedOn w:val="a"/>
    <w:next w:val="a"/>
    <w:link w:val="af4"/>
    <w:qFormat/>
    <w:rsid w:val="00E92B24"/>
    <w:pPr>
      <w:spacing w:after="60"/>
      <w:jc w:val="center"/>
      <w:outlineLvl w:val="1"/>
    </w:pPr>
    <w:rPr>
      <w:rFonts w:ascii="Cambria" w:hAnsi="Cambria"/>
      <w:sz w:val="24"/>
      <w:szCs w:val="24"/>
    </w:rPr>
  </w:style>
  <w:style w:type="character" w:customStyle="1" w:styleId="af4">
    <w:name w:val="Подзаголовок Знак"/>
    <w:basedOn w:val="a0"/>
    <w:link w:val="af0"/>
    <w:rsid w:val="00E92B24"/>
    <w:rPr>
      <w:rFonts w:ascii="Cambria" w:eastAsia="Times New Roman" w:hAnsi="Cambria" w:cs="Times New Roman"/>
      <w:sz w:val="24"/>
      <w:szCs w:val="24"/>
      <w:lang w:eastAsia="ru-RU"/>
    </w:rPr>
  </w:style>
  <w:style w:type="paragraph" w:customStyle="1" w:styleId="12">
    <w:name w:val="Обычный (веб)1"/>
    <w:basedOn w:val="a"/>
    <w:rsid w:val="00E92B24"/>
    <w:pPr>
      <w:widowControl/>
      <w:suppressAutoHyphens/>
      <w:autoSpaceDE/>
      <w:autoSpaceDN/>
      <w:adjustRightInd/>
      <w:spacing w:before="100" w:after="100" w:line="100" w:lineRule="atLeast"/>
    </w:pPr>
    <w:rPr>
      <w:sz w:val="24"/>
      <w:szCs w:val="24"/>
      <w:lang w:eastAsia="ar-SA"/>
    </w:rPr>
  </w:style>
  <w:style w:type="paragraph" w:styleId="af5">
    <w:name w:val="header"/>
    <w:basedOn w:val="a"/>
    <w:link w:val="af6"/>
    <w:uiPriority w:val="99"/>
    <w:semiHidden/>
    <w:unhideWhenUsed/>
    <w:rsid w:val="00B37288"/>
    <w:pPr>
      <w:tabs>
        <w:tab w:val="center" w:pos="4677"/>
        <w:tab w:val="right" w:pos="9355"/>
      </w:tabs>
    </w:pPr>
  </w:style>
  <w:style w:type="character" w:customStyle="1" w:styleId="af6">
    <w:name w:val="Верхний колонтитул Знак"/>
    <w:basedOn w:val="a0"/>
    <w:link w:val="af5"/>
    <w:uiPriority w:val="99"/>
    <w:semiHidden/>
    <w:rsid w:val="00B37288"/>
    <w:rPr>
      <w:rFonts w:ascii="Times New Roman" w:eastAsia="Times New Roman" w:hAnsi="Times New Roman" w:cs="Times New Roman"/>
      <w:sz w:val="20"/>
      <w:szCs w:val="20"/>
      <w:lang w:eastAsia="ru-RU"/>
    </w:rPr>
  </w:style>
  <w:style w:type="paragraph" w:styleId="af7">
    <w:name w:val="footer"/>
    <w:basedOn w:val="a"/>
    <w:link w:val="af8"/>
    <w:uiPriority w:val="99"/>
    <w:semiHidden/>
    <w:unhideWhenUsed/>
    <w:rsid w:val="00B37288"/>
    <w:pPr>
      <w:tabs>
        <w:tab w:val="center" w:pos="4677"/>
        <w:tab w:val="right" w:pos="9355"/>
      </w:tabs>
    </w:pPr>
  </w:style>
  <w:style w:type="character" w:customStyle="1" w:styleId="af8">
    <w:name w:val="Нижний колонтитул Знак"/>
    <w:basedOn w:val="a0"/>
    <w:link w:val="af7"/>
    <w:uiPriority w:val="99"/>
    <w:semiHidden/>
    <w:rsid w:val="00B3728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2B66-CD03-44AF-9D41-71039770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21</Pages>
  <Words>5565</Words>
  <Characters>31725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1</cp:revision>
  <cp:lastPrinted>2017-12-29T07:17:00Z</cp:lastPrinted>
  <dcterms:created xsi:type="dcterms:W3CDTF">2017-12-28T12:18:00Z</dcterms:created>
  <dcterms:modified xsi:type="dcterms:W3CDTF">2018-01-27T18:26:00Z</dcterms:modified>
</cp:coreProperties>
</file>